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6B5AE8" w14:textId="77777777" w:rsidR="00727B1D" w:rsidRDefault="00727B1D">
      <w:pPr>
        <w:tabs>
          <w:tab w:val="left" w:pos="2023"/>
        </w:tabs>
        <w:spacing w:line="276" w:lineRule="auto"/>
        <w:rPr>
          <w:rFonts w:ascii="Calibri" w:eastAsia="Calibri" w:hAnsi="Calibri" w:cs="Calibri"/>
          <w:b/>
          <w:sz w:val="22"/>
          <w:szCs w:val="22"/>
        </w:rPr>
      </w:pPr>
    </w:p>
    <w:p w14:paraId="558B7F19" w14:textId="77777777" w:rsidR="00727B1D" w:rsidRDefault="00722C5A">
      <w:pPr>
        <w:jc w:val="center"/>
        <w:rPr>
          <w:rFonts w:ascii="Calibri" w:eastAsia="Calibri" w:hAnsi="Calibri" w:cs="Calibri"/>
          <w:b/>
          <w:sz w:val="22"/>
          <w:szCs w:val="22"/>
        </w:rPr>
      </w:pPr>
      <w:r>
        <w:rPr>
          <w:rFonts w:ascii="Calibri" w:eastAsia="Calibri" w:hAnsi="Calibri" w:cs="Calibri"/>
          <w:b/>
          <w:sz w:val="22"/>
          <w:szCs w:val="22"/>
        </w:rPr>
        <w:t>FIȘA DISCIPLINEI</w:t>
      </w:r>
    </w:p>
    <w:p w14:paraId="6397D5FF" w14:textId="77777777" w:rsidR="00727B1D" w:rsidRDefault="00727B1D">
      <w:pPr>
        <w:rPr>
          <w:rFonts w:ascii="Calibri" w:eastAsia="Calibri" w:hAnsi="Calibri" w:cs="Calibri"/>
          <w:b/>
          <w:sz w:val="22"/>
          <w:szCs w:val="22"/>
        </w:rPr>
      </w:pPr>
    </w:p>
    <w:p w14:paraId="52F97166" w14:textId="77777777" w:rsidR="00727B1D" w:rsidRDefault="00722C5A">
      <w:pPr>
        <w:numPr>
          <w:ilvl w:val="0"/>
          <w:numId w:val="1"/>
        </w:numPr>
        <w:pBdr>
          <w:top w:val="nil"/>
          <w:left w:val="nil"/>
          <w:bottom w:val="nil"/>
          <w:right w:val="nil"/>
          <w:between w:val="nil"/>
        </w:pBdr>
        <w:spacing w:line="276" w:lineRule="auto"/>
        <w:ind w:left="714" w:hanging="357"/>
        <w:rPr>
          <w:rFonts w:ascii="Calibri" w:eastAsia="Calibri" w:hAnsi="Calibri" w:cs="Calibri"/>
          <w:b/>
          <w:color w:val="000000"/>
          <w:sz w:val="22"/>
          <w:szCs w:val="22"/>
        </w:rPr>
      </w:pPr>
      <w:r>
        <w:rPr>
          <w:rFonts w:ascii="Calibri" w:eastAsia="Calibri" w:hAnsi="Calibri" w:cs="Calibri"/>
          <w:b/>
          <w:color w:val="000000"/>
          <w:sz w:val="22"/>
          <w:szCs w:val="22"/>
        </w:rPr>
        <w:t>Date despre program</w:t>
      </w:r>
    </w:p>
    <w:tbl>
      <w:tblPr>
        <w:tblStyle w:val="a"/>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64"/>
        <w:gridCol w:w="5781"/>
      </w:tblGrid>
      <w:tr w:rsidR="00727B1D" w14:paraId="11F572C9" w14:textId="77777777">
        <w:tc>
          <w:tcPr>
            <w:tcW w:w="3564" w:type="dxa"/>
            <w:vAlign w:val="center"/>
          </w:tcPr>
          <w:p w14:paraId="4680471F" w14:textId="77777777" w:rsidR="00727B1D" w:rsidRDefault="00722C5A">
            <w:pPr>
              <w:numPr>
                <w:ilvl w:val="1"/>
                <w:numId w:val="2"/>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Instituția de învățământ superior</w:t>
            </w:r>
          </w:p>
        </w:tc>
        <w:tc>
          <w:tcPr>
            <w:tcW w:w="5781" w:type="dxa"/>
            <w:vAlign w:val="center"/>
          </w:tcPr>
          <w:p w14:paraId="42354DC6"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Universitatea de Vest din Timișoara</w:t>
            </w:r>
          </w:p>
        </w:tc>
      </w:tr>
      <w:tr w:rsidR="00727B1D" w14:paraId="23AF7D02" w14:textId="77777777">
        <w:tc>
          <w:tcPr>
            <w:tcW w:w="3564" w:type="dxa"/>
            <w:vAlign w:val="center"/>
          </w:tcPr>
          <w:p w14:paraId="104131EF"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1.2 Facultatea / Departamentul</w:t>
            </w:r>
          </w:p>
        </w:tc>
        <w:tc>
          <w:tcPr>
            <w:tcW w:w="5781" w:type="dxa"/>
            <w:vAlign w:val="center"/>
          </w:tcPr>
          <w:p w14:paraId="3025580B" w14:textId="77777777" w:rsidR="00727B1D" w:rsidRDefault="00722C5A" w:rsidP="001445CB">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Facultatea de Psihologie</w:t>
            </w:r>
            <w:r w:rsidR="001445CB">
              <w:rPr>
                <w:rFonts w:ascii="Calibri" w:eastAsia="Calibri" w:hAnsi="Calibri" w:cs="Calibri"/>
                <w:color w:val="000000"/>
                <w:sz w:val="22"/>
                <w:szCs w:val="22"/>
              </w:rPr>
              <w:t xml:space="preserve"> și Științe ale Educației</w:t>
            </w:r>
          </w:p>
        </w:tc>
      </w:tr>
      <w:tr w:rsidR="00727B1D" w14:paraId="4F2D60C5" w14:textId="77777777">
        <w:tc>
          <w:tcPr>
            <w:tcW w:w="3564" w:type="dxa"/>
            <w:vAlign w:val="center"/>
          </w:tcPr>
          <w:p w14:paraId="1E5B757E"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1.3 Departamentul</w:t>
            </w:r>
          </w:p>
        </w:tc>
        <w:tc>
          <w:tcPr>
            <w:tcW w:w="5781" w:type="dxa"/>
            <w:vAlign w:val="center"/>
          </w:tcPr>
          <w:p w14:paraId="35B72C5B"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 xml:space="preserve">Psihologie </w:t>
            </w:r>
          </w:p>
        </w:tc>
      </w:tr>
      <w:tr w:rsidR="00727B1D" w14:paraId="301966CE" w14:textId="77777777">
        <w:tc>
          <w:tcPr>
            <w:tcW w:w="3564" w:type="dxa"/>
            <w:vAlign w:val="center"/>
          </w:tcPr>
          <w:p w14:paraId="1AE64ADF"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1.4 Domeniul de studii</w:t>
            </w:r>
          </w:p>
        </w:tc>
        <w:tc>
          <w:tcPr>
            <w:tcW w:w="5781" w:type="dxa"/>
            <w:vAlign w:val="center"/>
          </w:tcPr>
          <w:p w14:paraId="0FD316AB"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Psihologie</w:t>
            </w:r>
          </w:p>
        </w:tc>
      </w:tr>
      <w:tr w:rsidR="00727B1D" w14:paraId="20E304F9" w14:textId="77777777">
        <w:tc>
          <w:tcPr>
            <w:tcW w:w="3564" w:type="dxa"/>
            <w:vAlign w:val="center"/>
          </w:tcPr>
          <w:p w14:paraId="5989A7A7"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1.5 Ciclul de studii</w:t>
            </w:r>
          </w:p>
        </w:tc>
        <w:tc>
          <w:tcPr>
            <w:tcW w:w="5781" w:type="dxa"/>
            <w:vAlign w:val="center"/>
          </w:tcPr>
          <w:p w14:paraId="10F1A210"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Masterat</w:t>
            </w:r>
          </w:p>
        </w:tc>
      </w:tr>
      <w:tr w:rsidR="00727B1D" w14:paraId="5105BBE6" w14:textId="77777777">
        <w:tc>
          <w:tcPr>
            <w:tcW w:w="3564" w:type="dxa"/>
            <w:vAlign w:val="center"/>
          </w:tcPr>
          <w:p w14:paraId="40429109"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1.6 Programul de studii / Calificarea</w:t>
            </w:r>
          </w:p>
        </w:tc>
        <w:tc>
          <w:tcPr>
            <w:tcW w:w="5781" w:type="dxa"/>
            <w:vAlign w:val="center"/>
          </w:tcPr>
          <w:p w14:paraId="54C2D22C"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 xml:space="preserve">Psihologie </w:t>
            </w:r>
          </w:p>
        </w:tc>
      </w:tr>
    </w:tbl>
    <w:p w14:paraId="64063F31" w14:textId="77777777" w:rsidR="00727B1D" w:rsidRDefault="00727B1D">
      <w:pPr>
        <w:rPr>
          <w:rFonts w:ascii="Calibri" w:eastAsia="Calibri" w:hAnsi="Calibri" w:cs="Calibri"/>
          <w:sz w:val="22"/>
          <w:szCs w:val="22"/>
        </w:rPr>
      </w:pPr>
    </w:p>
    <w:p w14:paraId="5EB3366E" w14:textId="77777777" w:rsidR="00727B1D" w:rsidRDefault="00722C5A">
      <w:pPr>
        <w:numPr>
          <w:ilvl w:val="0"/>
          <w:numId w:val="1"/>
        </w:numPr>
        <w:pBdr>
          <w:top w:val="nil"/>
          <w:left w:val="nil"/>
          <w:bottom w:val="nil"/>
          <w:right w:val="nil"/>
          <w:between w:val="nil"/>
        </w:pBdr>
        <w:spacing w:line="276" w:lineRule="auto"/>
        <w:ind w:left="714" w:hanging="357"/>
        <w:rPr>
          <w:rFonts w:ascii="Calibri" w:eastAsia="Calibri" w:hAnsi="Calibri" w:cs="Calibri"/>
          <w:b/>
          <w:color w:val="000000"/>
          <w:sz w:val="22"/>
          <w:szCs w:val="22"/>
        </w:rPr>
      </w:pPr>
      <w:r>
        <w:rPr>
          <w:rFonts w:ascii="Calibri" w:eastAsia="Calibri" w:hAnsi="Calibri" w:cs="Calibri"/>
          <w:b/>
          <w:color w:val="000000"/>
          <w:sz w:val="22"/>
          <w:szCs w:val="22"/>
        </w:rPr>
        <w:t>Date despre disciplină</w:t>
      </w:r>
    </w:p>
    <w:tbl>
      <w:tblPr>
        <w:tblStyle w:val="a0"/>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43"/>
        <w:gridCol w:w="567"/>
        <w:gridCol w:w="1418"/>
        <w:gridCol w:w="283"/>
        <w:gridCol w:w="567"/>
        <w:gridCol w:w="1651"/>
        <w:gridCol w:w="591"/>
        <w:gridCol w:w="1839"/>
        <w:gridCol w:w="630"/>
      </w:tblGrid>
      <w:tr w:rsidR="00727B1D" w14:paraId="1A6A0E41" w14:textId="77777777">
        <w:tc>
          <w:tcPr>
            <w:tcW w:w="3828" w:type="dxa"/>
            <w:gridSpan w:val="3"/>
          </w:tcPr>
          <w:p w14:paraId="1C3C0EED"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2.1 Denumirea disciplinei</w:t>
            </w:r>
          </w:p>
        </w:tc>
        <w:tc>
          <w:tcPr>
            <w:tcW w:w="5561" w:type="dxa"/>
            <w:gridSpan w:val="6"/>
          </w:tcPr>
          <w:p w14:paraId="47156254" w14:textId="77777777" w:rsidR="00727B1D" w:rsidRDefault="00722C5A">
            <w:pPr>
              <w:pBdr>
                <w:top w:val="nil"/>
                <w:left w:val="nil"/>
                <w:bottom w:val="nil"/>
                <w:right w:val="nil"/>
                <w:between w:val="nil"/>
              </w:pBdr>
              <w:spacing w:line="276" w:lineRule="auto"/>
              <w:rPr>
                <w:rFonts w:ascii="Calibri" w:eastAsia="Calibri" w:hAnsi="Calibri" w:cs="Calibri"/>
                <w:b/>
                <w:color w:val="000000"/>
                <w:sz w:val="22"/>
                <w:szCs w:val="22"/>
              </w:rPr>
            </w:pPr>
            <w:r>
              <w:rPr>
                <w:rFonts w:ascii="Calibri" w:eastAsia="Calibri" w:hAnsi="Calibri" w:cs="Calibri"/>
                <w:color w:val="000000"/>
                <w:sz w:val="22"/>
                <w:szCs w:val="22"/>
              </w:rPr>
              <w:t>Dezvoltarea abilităților de leadership</w:t>
            </w:r>
          </w:p>
        </w:tc>
      </w:tr>
      <w:tr w:rsidR="00727B1D" w14:paraId="2AD7D1FF" w14:textId="77777777">
        <w:tc>
          <w:tcPr>
            <w:tcW w:w="3828" w:type="dxa"/>
            <w:gridSpan w:val="3"/>
          </w:tcPr>
          <w:p w14:paraId="71B19001"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2.2 Titularul activităților de curs</w:t>
            </w:r>
          </w:p>
        </w:tc>
        <w:tc>
          <w:tcPr>
            <w:tcW w:w="5561" w:type="dxa"/>
            <w:gridSpan w:val="6"/>
          </w:tcPr>
          <w:p w14:paraId="43EE5FA3"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Conf. univ. dr. Coralia Sulea</w:t>
            </w:r>
          </w:p>
        </w:tc>
      </w:tr>
      <w:tr w:rsidR="00727B1D" w14:paraId="5162535E" w14:textId="77777777">
        <w:tc>
          <w:tcPr>
            <w:tcW w:w="3828" w:type="dxa"/>
            <w:gridSpan w:val="3"/>
          </w:tcPr>
          <w:p w14:paraId="349FFF0D"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2.3 Titularul activităților de seminar</w:t>
            </w:r>
          </w:p>
        </w:tc>
        <w:tc>
          <w:tcPr>
            <w:tcW w:w="5561" w:type="dxa"/>
            <w:gridSpan w:val="6"/>
          </w:tcPr>
          <w:p w14:paraId="79086046"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Conf. univ. dr. Coralia Sulea</w:t>
            </w:r>
          </w:p>
        </w:tc>
      </w:tr>
      <w:tr w:rsidR="00727B1D" w14:paraId="24507B30" w14:textId="77777777">
        <w:tc>
          <w:tcPr>
            <w:tcW w:w="1843" w:type="dxa"/>
          </w:tcPr>
          <w:p w14:paraId="44251364"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2.4 Anul de studiu</w:t>
            </w:r>
          </w:p>
        </w:tc>
        <w:tc>
          <w:tcPr>
            <w:tcW w:w="567" w:type="dxa"/>
          </w:tcPr>
          <w:p w14:paraId="5D65BFCA"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2</w:t>
            </w:r>
          </w:p>
        </w:tc>
        <w:tc>
          <w:tcPr>
            <w:tcW w:w="1701" w:type="dxa"/>
            <w:gridSpan w:val="2"/>
          </w:tcPr>
          <w:p w14:paraId="237B87C5" w14:textId="77777777" w:rsidR="00727B1D" w:rsidRDefault="00722C5A">
            <w:pPr>
              <w:pBdr>
                <w:top w:val="nil"/>
                <w:left w:val="nil"/>
                <w:bottom w:val="nil"/>
                <w:right w:val="nil"/>
                <w:between w:val="nil"/>
              </w:pBdr>
              <w:spacing w:line="276" w:lineRule="auto"/>
              <w:ind w:right="-108"/>
              <w:rPr>
                <w:rFonts w:ascii="Calibri" w:eastAsia="Calibri" w:hAnsi="Calibri" w:cs="Calibri"/>
                <w:color w:val="000000"/>
                <w:sz w:val="22"/>
                <w:szCs w:val="22"/>
              </w:rPr>
            </w:pPr>
            <w:r>
              <w:rPr>
                <w:rFonts w:ascii="Calibri" w:eastAsia="Calibri" w:hAnsi="Calibri" w:cs="Calibri"/>
                <w:color w:val="000000"/>
                <w:sz w:val="22"/>
                <w:szCs w:val="22"/>
              </w:rPr>
              <w:t>2.5 Semestrul</w:t>
            </w:r>
          </w:p>
        </w:tc>
        <w:tc>
          <w:tcPr>
            <w:tcW w:w="567" w:type="dxa"/>
          </w:tcPr>
          <w:p w14:paraId="55144CCF"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2</w:t>
            </w:r>
          </w:p>
        </w:tc>
        <w:tc>
          <w:tcPr>
            <w:tcW w:w="1651" w:type="dxa"/>
          </w:tcPr>
          <w:p w14:paraId="06D37C8A" w14:textId="77777777" w:rsidR="00727B1D" w:rsidRDefault="00722C5A">
            <w:pPr>
              <w:pBdr>
                <w:top w:val="nil"/>
                <w:left w:val="nil"/>
                <w:bottom w:val="nil"/>
                <w:right w:val="nil"/>
                <w:between w:val="nil"/>
              </w:pBdr>
              <w:spacing w:line="276" w:lineRule="auto"/>
              <w:ind w:right="-108" w:hanging="108"/>
              <w:rPr>
                <w:rFonts w:ascii="Calibri" w:eastAsia="Calibri" w:hAnsi="Calibri" w:cs="Calibri"/>
                <w:color w:val="000000"/>
                <w:sz w:val="22"/>
                <w:szCs w:val="22"/>
              </w:rPr>
            </w:pPr>
            <w:r>
              <w:rPr>
                <w:rFonts w:ascii="Calibri" w:eastAsia="Calibri" w:hAnsi="Calibri" w:cs="Calibri"/>
                <w:color w:val="000000"/>
                <w:sz w:val="22"/>
                <w:szCs w:val="22"/>
              </w:rPr>
              <w:t xml:space="preserve"> 2.6 Tipul de evaluare</w:t>
            </w:r>
          </w:p>
        </w:tc>
        <w:tc>
          <w:tcPr>
            <w:tcW w:w="591" w:type="dxa"/>
          </w:tcPr>
          <w:p w14:paraId="7A5D7DB7"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Ex.</w:t>
            </w:r>
          </w:p>
        </w:tc>
        <w:tc>
          <w:tcPr>
            <w:tcW w:w="1839" w:type="dxa"/>
          </w:tcPr>
          <w:p w14:paraId="6FACCF89" w14:textId="77777777" w:rsidR="00727B1D" w:rsidRDefault="00722C5A">
            <w:pPr>
              <w:pBdr>
                <w:top w:val="nil"/>
                <w:left w:val="nil"/>
                <w:bottom w:val="nil"/>
                <w:right w:val="nil"/>
                <w:between w:val="nil"/>
              </w:pBdr>
              <w:spacing w:line="276" w:lineRule="auto"/>
              <w:ind w:right="-108" w:hanging="42"/>
              <w:rPr>
                <w:rFonts w:ascii="Calibri" w:eastAsia="Calibri" w:hAnsi="Calibri" w:cs="Calibri"/>
                <w:color w:val="000000"/>
                <w:sz w:val="22"/>
                <w:szCs w:val="22"/>
              </w:rPr>
            </w:pPr>
            <w:r>
              <w:rPr>
                <w:rFonts w:ascii="Calibri" w:eastAsia="Calibri" w:hAnsi="Calibri" w:cs="Calibri"/>
                <w:color w:val="000000"/>
                <w:sz w:val="22"/>
                <w:szCs w:val="22"/>
              </w:rPr>
              <w:t>2.7 Regimul disciplinei</w:t>
            </w:r>
          </w:p>
        </w:tc>
        <w:tc>
          <w:tcPr>
            <w:tcW w:w="630" w:type="dxa"/>
          </w:tcPr>
          <w:p w14:paraId="53A2B6ED"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Ob.</w:t>
            </w:r>
          </w:p>
        </w:tc>
      </w:tr>
    </w:tbl>
    <w:p w14:paraId="3E92B927" w14:textId="77777777" w:rsidR="00727B1D" w:rsidRDefault="00727B1D">
      <w:pPr>
        <w:widowControl w:val="0"/>
        <w:pBdr>
          <w:top w:val="nil"/>
          <w:left w:val="nil"/>
          <w:bottom w:val="nil"/>
          <w:right w:val="nil"/>
          <w:between w:val="nil"/>
        </w:pBdr>
        <w:spacing w:line="276" w:lineRule="auto"/>
        <w:rPr>
          <w:rFonts w:ascii="Calibri" w:eastAsia="Calibri" w:hAnsi="Calibri" w:cs="Calibri"/>
          <w:color w:val="000000"/>
          <w:sz w:val="22"/>
          <w:szCs w:val="22"/>
        </w:rPr>
      </w:pPr>
    </w:p>
    <w:p w14:paraId="70045520" w14:textId="77777777" w:rsidR="00727B1D" w:rsidRDefault="00727B1D">
      <w:pPr>
        <w:rPr>
          <w:rFonts w:ascii="Calibri" w:eastAsia="Calibri" w:hAnsi="Calibri" w:cs="Calibri"/>
          <w:sz w:val="22"/>
          <w:szCs w:val="22"/>
        </w:rPr>
      </w:pPr>
    </w:p>
    <w:p w14:paraId="7142A123" w14:textId="77777777" w:rsidR="00727B1D" w:rsidRDefault="00722C5A">
      <w:pPr>
        <w:numPr>
          <w:ilvl w:val="0"/>
          <w:numId w:val="1"/>
        </w:numPr>
        <w:pBdr>
          <w:top w:val="nil"/>
          <w:left w:val="nil"/>
          <w:bottom w:val="nil"/>
          <w:right w:val="nil"/>
          <w:between w:val="nil"/>
        </w:pBdr>
        <w:spacing w:line="276" w:lineRule="auto"/>
        <w:ind w:left="714" w:hanging="357"/>
        <w:rPr>
          <w:rFonts w:ascii="Calibri" w:eastAsia="Calibri" w:hAnsi="Calibri" w:cs="Calibri"/>
          <w:b/>
          <w:color w:val="000000"/>
          <w:sz w:val="22"/>
          <w:szCs w:val="22"/>
        </w:rPr>
      </w:pPr>
      <w:r>
        <w:rPr>
          <w:rFonts w:ascii="Calibri" w:eastAsia="Calibri" w:hAnsi="Calibri" w:cs="Calibri"/>
          <w:b/>
          <w:color w:val="000000"/>
          <w:sz w:val="22"/>
          <w:szCs w:val="22"/>
        </w:rPr>
        <w:t>Timpul total estimat (ore pe semestru al activităților didactice)</w:t>
      </w:r>
    </w:p>
    <w:tbl>
      <w:tblPr>
        <w:tblStyle w:val="a2"/>
        <w:tblW w:w="93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62"/>
        <w:gridCol w:w="653"/>
        <w:gridCol w:w="82"/>
        <w:gridCol w:w="1681"/>
        <w:gridCol w:w="577"/>
        <w:gridCol w:w="2175"/>
        <w:gridCol w:w="524"/>
      </w:tblGrid>
      <w:tr w:rsidR="00727B1D" w14:paraId="09F1D3BF" w14:textId="77777777" w:rsidTr="00105173">
        <w:tc>
          <w:tcPr>
            <w:tcW w:w="3662" w:type="dxa"/>
          </w:tcPr>
          <w:p w14:paraId="242CA6F0"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3.1 Număr de ore pe săptămână</w:t>
            </w:r>
          </w:p>
        </w:tc>
        <w:tc>
          <w:tcPr>
            <w:tcW w:w="653" w:type="dxa"/>
          </w:tcPr>
          <w:p w14:paraId="600D1C54"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3</w:t>
            </w:r>
          </w:p>
        </w:tc>
        <w:tc>
          <w:tcPr>
            <w:tcW w:w="1763" w:type="dxa"/>
            <w:gridSpan w:val="2"/>
          </w:tcPr>
          <w:p w14:paraId="7204A5DE"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din care: 3.2 curs</w:t>
            </w:r>
          </w:p>
        </w:tc>
        <w:tc>
          <w:tcPr>
            <w:tcW w:w="577" w:type="dxa"/>
          </w:tcPr>
          <w:p w14:paraId="375C304F"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2</w:t>
            </w:r>
          </w:p>
        </w:tc>
        <w:tc>
          <w:tcPr>
            <w:tcW w:w="2175" w:type="dxa"/>
          </w:tcPr>
          <w:p w14:paraId="66B60783"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3.3 seminar/laborator</w:t>
            </w:r>
          </w:p>
        </w:tc>
        <w:tc>
          <w:tcPr>
            <w:tcW w:w="524" w:type="dxa"/>
          </w:tcPr>
          <w:p w14:paraId="704B0AFF"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1</w:t>
            </w:r>
          </w:p>
        </w:tc>
      </w:tr>
      <w:tr w:rsidR="00727B1D" w14:paraId="321F015F" w14:textId="77777777" w:rsidTr="00105173">
        <w:tc>
          <w:tcPr>
            <w:tcW w:w="3662" w:type="dxa"/>
          </w:tcPr>
          <w:p w14:paraId="1D550AA6"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3.4 Total ore din planul de învățământ</w:t>
            </w:r>
          </w:p>
        </w:tc>
        <w:tc>
          <w:tcPr>
            <w:tcW w:w="653" w:type="dxa"/>
          </w:tcPr>
          <w:p w14:paraId="628647FC"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36</w:t>
            </w:r>
          </w:p>
        </w:tc>
        <w:tc>
          <w:tcPr>
            <w:tcW w:w="1763" w:type="dxa"/>
            <w:gridSpan w:val="2"/>
          </w:tcPr>
          <w:p w14:paraId="54848BE7"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din care: 3.5 curs</w:t>
            </w:r>
          </w:p>
        </w:tc>
        <w:tc>
          <w:tcPr>
            <w:tcW w:w="577" w:type="dxa"/>
          </w:tcPr>
          <w:p w14:paraId="7BF7F255"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24</w:t>
            </w:r>
          </w:p>
        </w:tc>
        <w:tc>
          <w:tcPr>
            <w:tcW w:w="2175" w:type="dxa"/>
          </w:tcPr>
          <w:p w14:paraId="7218A9C7"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3.6 seminar/laborator</w:t>
            </w:r>
          </w:p>
        </w:tc>
        <w:tc>
          <w:tcPr>
            <w:tcW w:w="524" w:type="dxa"/>
          </w:tcPr>
          <w:p w14:paraId="37361DB9"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12</w:t>
            </w:r>
          </w:p>
        </w:tc>
      </w:tr>
      <w:tr w:rsidR="00727B1D" w14:paraId="36769FA7" w14:textId="77777777" w:rsidTr="00105173">
        <w:tc>
          <w:tcPr>
            <w:tcW w:w="8830" w:type="dxa"/>
            <w:gridSpan w:val="6"/>
          </w:tcPr>
          <w:p w14:paraId="6A847812"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Distribuția fondului de timp:</w:t>
            </w:r>
          </w:p>
        </w:tc>
        <w:tc>
          <w:tcPr>
            <w:tcW w:w="524" w:type="dxa"/>
          </w:tcPr>
          <w:p w14:paraId="76FF2D37"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ore</w:t>
            </w:r>
          </w:p>
        </w:tc>
      </w:tr>
      <w:tr w:rsidR="00727B1D" w14:paraId="51074E94" w14:textId="77777777" w:rsidTr="00105173">
        <w:tc>
          <w:tcPr>
            <w:tcW w:w="8830" w:type="dxa"/>
            <w:gridSpan w:val="6"/>
          </w:tcPr>
          <w:p w14:paraId="7FD78921"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Studiul după manual, suport de curs, bibliografie și notițe</w:t>
            </w:r>
          </w:p>
        </w:tc>
        <w:tc>
          <w:tcPr>
            <w:tcW w:w="524" w:type="dxa"/>
          </w:tcPr>
          <w:p w14:paraId="0AB4B16D" w14:textId="791E06CD" w:rsidR="00727B1D" w:rsidRDefault="00105173">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90</w:t>
            </w:r>
          </w:p>
        </w:tc>
      </w:tr>
      <w:tr w:rsidR="00727B1D" w14:paraId="326A6DB2" w14:textId="77777777" w:rsidTr="00105173">
        <w:tc>
          <w:tcPr>
            <w:tcW w:w="8830" w:type="dxa"/>
            <w:gridSpan w:val="6"/>
          </w:tcPr>
          <w:p w14:paraId="205E7582"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Documentare suplimentară în bibliotecă, pe platformele electronice de specialitate / pe teren</w:t>
            </w:r>
          </w:p>
        </w:tc>
        <w:tc>
          <w:tcPr>
            <w:tcW w:w="524" w:type="dxa"/>
          </w:tcPr>
          <w:p w14:paraId="62CECBB9" w14:textId="128DA235" w:rsidR="00727B1D" w:rsidRDefault="00105173">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10</w:t>
            </w:r>
          </w:p>
        </w:tc>
      </w:tr>
      <w:tr w:rsidR="00727B1D" w14:paraId="533DD0A8" w14:textId="77777777" w:rsidTr="00105173">
        <w:tc>
          <w:tcPr>
            <w:tcW w:w="8830" w:type="dxa"/>
            <w:gridSpan w:val="6"/>
          </w:tcPr>
          <w:p w14:paraId="37FF1850"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Pregătire seminare / laboratoare, teme, referate, portofolii și eseuri</w:t>
            </w:r>
          </w:p>
        </w:tc>
        <w:tc>
          <w:tcPr>
            <w:tcW w:w="524" w:type="dxa"/>
          </w:tcPr>
          <w:p w14:paraId="505475F3" w14:textId="16282304" w:rsidR="00727B1D" w:rsidRDefault="00105173">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40</w:t>
            </w:r>
          </w:p>
        </w:tc>
      </w:tr>
      <w:tr w:rsidR="00727B1D" w14:paraId="1403C46A" w14:textId="77777777" w:rsidTr="00105173">
        <w:tc>
          <w:tcPr>
            <w:tcW w:w="8830" w:type="dxa"/>
            <w:gridSpan w:val="6"/>
          </w:tcPr>
          <w:p w14:paraId="057A8DA8"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 xml:space="preserve">Tutoriat </w:t>
            </w:r>
          </w:p>
        </w:tc>
        <w:tc>
          <w:tcPr>
            <w:tcW w:w="524" w:type="dxa"/>
          </w:tcPr>
          <w:p w14:paraId="49992A97"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4</w:t>
            </w:r>
          </w:p>
        </w:tc>
      </w:tr>
      <w:tr w:rsidR="00727B1D" w14:paraId="58153FF6" w14:textId="77777777" w:rsidTr="00105173">
        <w:tc>
          <w:tcPr>
            <w:tcW w:w="8830" w:type="dxa"/>
            <w:gridSpan w:val="6"/>
          </w:tcPr>
          <w:p w14:paraId="6F92DD03"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 xml:space="preserve">Examinări </w:t>
            </w:r>
          </w:p>
        </w:tc>
        <w:tc>
          <w:tcPr>
            <w:tcW w:w="524" w:type="dxa"/>
          </w:tcPr>
          <w:p w14:paraId="7035B95E"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10</w:t>
            </w:r>
          </w:p>
        </w:tc>
      </w:tr>
      <w:tr w:rsidR="00727B1D" w14:paraId="7D9ACF6D" w14:textId="77777777" w:rsidTr="00105173">
        <w:tc>
          <w:tcPr>
            <w:tcW w:w="8830" w:type="dxa"/>
            <w:gridSpan w:val="6"/>
          </w:tcPr>
          <w:p w14:paraId="4243A11A"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Alte activități</w:t>
            </w:r>
          </w:p>
        </w:tc>
        <w:tc>
          <w:tcPr>
            <w:tcW w:w="524" w:type="dxa"/>
          </w:tcPr>
          <w:p w14:paraId="37882907"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10</w:t>
            </w:r>
          </w:p>
        </w:tc>
      </w:tr>
      <w:tr w:rsidR="00727B1D" w14:paraId="24F6AF77" w14:textId="77777777" w:rsidTr="00105173">
        <w:trPr>
          <w:gridAfter w:val="4"/>
          <w:wAfter w:w="4957" w:type="dxa"/>
        </w:trPr>
        <w:tc>
          <w:tcPr>
            <w:tcW w:w="3662" w:type="dxa"/>
          </w:tcPr>
          <w:p w14:paraId="3714794A"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3.7 Total ore studiu individual</w:t>
            </w:r>
          </w:p>
        </w:tc>
        <w:tc>
          <w:tcPr>
            <w:tcW w:w="735" w:type="dxa"/>
            <w:gridSpan w:val="2"/>
          </w:tcPr>
          <w:p w14:paraId="277DECEB" w14:textId="5F7FC5F0" w:rsidR="00727B1D" w:rsidRDefault="00722C5A">
            <w:pPr>
              <w:pBdr>
                <w:top w:val="nil"/>
                <w:left w:val="nil"/>
                <w:bottom w:val="nil"/>
                <w:right w:val="nil"/>
                <w:between w:val="nil"/>
              </w:pBdr>
              <w:spacing w:line="276" w:lineRule="auto"/>
              <w:rPr>
                <w:rFonts w:ascii="Calibri" w:eastAsia="Calibri" w:hAnsi="Calibri" w:cs="Calibri"/>
                <w:b/>
                <w:color w:val="000000"/>
                <w:sz w:val="22"/>
                <w:szCs w:val="22"/>
              </w:rPr>
            </w:pPr>
            <w:r>
              <w:rPr>
                <w:rFonts w:ascii="Calibri" w:eastAsia="Calibri" w:hAnsi="Calibri" w:cs="Calibri"/>
                <w:b/>
                <w:color w:val="000000"/>
                <w:sz w:val="22"/>
                <w:szCs w:val="22"/>
              </w:rPr>
              <w:t>1</w:t>
            </w:r>
            <w:r w:rsidR="00105173">
              <w:rPr>
                <w:rFonts w:ascii="Calibri" w:eastAsia="Calibri" w:hAnsi="Calibri" w:cs="Calibri"/>
                <w:b/>
                <w:color w:val="000000"/>
                <w:sz w:val="22"/>
                <w:szCs w:val="22"/>
              </w:rPr>
              <w:t>40</w:t>
            </w:r>
          </w:p>
        </w:tc>
      </w:tr>
      <w:tr w:rsidR="00727B1D" w14:paraId="6D7B0D27" w14:textId="77777777" w:rsidTr="00105173">
        <w:trPr>
          <w:gridAfter w:val="4"/>
          <w:wAfter w:w="4957" w:type="dxa"/>
        </w:trPr>
        <w:tc>
          <w:tcPr>
            <w:tcW w:w="3662" w:type="dxa"/>
          </w:tcPr>
          <w:p w14:paraId="26B635A2"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3.8 Total ore pe semestru</w:t>
            </w:r>
          </w:p>
        </w:tc>
        <w:tc>
          <w:tcPr>
            <w:tcW w:w="735" w:type="dxa"/>
            <w:gridSpan w:val="2"/>
          </w:tcPr>
          <w:p w14:paraId="373453AE" w14:textId="18757E46" w:rsidR="00727B1D" w:rsidRDefault="00105173">
            <w:pPr>
              <w:pBdr>
                <w:top w:val="nil"/>
                <w:left w:val="nil"/>
                <w:bottom w:val="nil"/>
                <w:right w:val="nil"/>
                <w:between w:val="nil"/>
              </w:pBdr>
              <w:spacing w:line="276" w:lineRule="auto"/>
              <w:rPr>
                <w:rFonts w:ascii="Calibri" w:eastAsia="Calibri" w:hAnsi="Calibri" w:cs="Calibri"/>
                <w:b/>
                <w:color w:val="000000"/>
                <w:sz w:val="22"/>
                <w:szCs w:val="22"/>
              </w:rPr>
            </w:pPr>
            <w:r>
              <w:rPr>
                <w:rFonts w:ascii="Calibri" w:eastAsia="Calibri" w:hAnsi="Calibri" w:cs="Calibri"/>
                <w:b/>
                <w:color w:val="000000"/>
                <w:sz w:val="22"/>
                <w:szCs w:val="22"/>
              </w:rPr>
              <w:t>175</w:t>
            </w:r>
          </w:p>
        </w:tc>
      </w:tr>
      <w:tr w:rsidR="00727B1D" w14:paraId="148EB4F2" w14:textId="77777777" w:rsidTr="00105173">
        <w:trPr>
          <w:gridAfter w:val="4"/>
          <w:wAfter w:w="4957" w:type="dxa"/>
        </w:trPr>
        <w:tc>
          <w:tcPr>
            <w:tcW w:w="3662" w:type="dxa"/>
          </w:tcPr>
          <w:p w14:paraId="24B4944B"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3.9 Numărul de credite</w:t>
            </w:r>
          </w:p>
        </w:tc>
        <w:tc>
          <w:tcPr>
            <w:tcW w:w="735" w:type="dxa"/>
            <w:gridSpan w:val="2"/>
          </w:tcPr>
          <w:p w14:paraId="3EA9D64A" w14:textId="77777777" w:rsidR="00727B1D" w:rsidRDefault="00722C5A">
            <w:pPr>
              <w:pBdr>
                <w:top w:val="nil"/>
                <w:left w:val="nil"/>
                <w:bottom w:val="nil"/>
                <w:right w:val="nil"/>
                <w:between w:val="nil"/>
              </w:pBdr>
              <w:spacing w:line="276" w:lineRule="auto"/>
              <w:rPr>
                <w:rFonts w:ascii="Calibri" w:eastAsia="Calibri" w:hAnsi="Calibri" w:cs="Calibri"/>
                <w:b/>
                <w:color w:val="000000"/>
                <w:sz w:val="22"/>
                <w:szCs w:val="22"/>
              </w:rPr>
            </w:pPr>
            <w:r>
              <w:rPr>
                <w:rFonts w:ascii="Calibri" w:eastAsia="Calibri" w:hAnsi="Calibri" w:cs="Calibri"/>
                <w:b/>
                <w:color w:val="000000"/>
                <w:sz w:val="22"/>
                <w:szCs w:val="22"/>
              </w:rPr>
              <w:t>7</w:t>
            </w:r>
          </w:p>
        </w:tc>
      </w:tr>
    </w:tbl>
    <w:p w14:paraId="41C05625" w14:textId="77777777" w:rsidR="00727B1D" w:rsidRDefault="00727B1D">
      <w:pPr>
        <w:pBdr>
          <w:top w:val="nil"/>
          <w:left w:val="nil"/>
          <w:bottom w:val="nil"/>
          <w:right w:val="nil"/>
          <w:between w:val="nil"/>
        </w:pBdr>
        <w:spacing w:line="276" w:lineRule="auto"/>
        <w:ind w:left="714"/>
        <w:rPr>
          <w:rFonts w:ascii="Calibri" w:eastAsia="Calibri" w:hAnsi="Calibri" w:cs="Calibri"/>
          <w:b/>
          <w:color w:val="000000"/>
          <w:sz w:val="22"/>
          <w:szCs w:val="22"/>
        </w:rPr>
      </w:pPr>
    </w:p>
    <w:p w14:paraId="0AB5A60E" w14:textId="77777777" w:rsidR="00727B1D" w:rsidRDefault="00722C5A">
      <w:pPr>
        <w:numPr>
          <w:ilvl w:val="0"/>
          <w:numId w:val="1"/>
        </w:numPr>
        <w:pBdr>
          <w:top w:val="nil"/>
          <w:left w:val="nil"/>
          <w:bottom w:val="nil"/>
          <w:right w:val="nil"/>
          <w:between w:val="nil"/>
        </w:pBdr>
        <w:spacing w:line="276" w:lineRule="auto"/>
        <w:ind w:left="714" w:hanging="357"/>
        <w:rPr>
          <w:rFonts w:ascii="Calibri" w:eastAsia="Calibri" w:hAnsi="Calibri" w:cs="Calibri"/>
          <w:b/>
          <w:color w:val="000000"/>
          <w:sz w:val="22"/>
          <w:szCs w:val="22"/>
        </w:rPr>
      </w:pPr>
      <w:r>
        <w:rPr>
          <w:rFonts w:ascii="Calibri" w:eastAsia="Calibri" w:hAnsi="Calibri" w:cs="Calibri"/>
          <w:b/>
          <w:color w:val="000000"/>
          <w:sz w:val="22"/>
          <w:szCs w:val="22"/>
        </w:rPr>
        <w:t>Precondiții (acolo unde este cazul)</w:t>
      </w:r>
    </w:p>
    <w:tbl>
      <w:tblPr>
        <w:tblStyle w:val="a3"/>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5"/>
        <w:gridCol w:w="7404"/>
      </w:tblGrid>
      <w:tr w:rsidR="00727B1D" w14:paraId="61A943A8" w14:textId="77777777">
        <w:tc>
          <w:tcPr>
            <w:tcW w:w="1985" w:type="dxa"/>
          </w:tcPr>
          <w:p w14:paraId="75B02E0A"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4.1 de curriculum</w:t>
            </w:r>
          </w:p>
        </w:tc>
        <w:tc>
          <w:tcPr>
            <w:tcW w:w="7404" w:type="dxa"/>
          </w:tcPr>
          <w:p w14:paraId="02E3365D" w14:textId="77777777" w:rsidR="00727B1D" w:rsidRDefault="00727B1D">
            <w:pPr>
              <w:numPr>
                <w:ilvl w:val="0"/>
                <w:numId w:val="3"/>
              </w:numPr>
              <w:pBdr>
                <w:top w:val="nil"/>
                <w:left w:val="nil"/>
                <w:bottom w:val="nil"/>
                <w:right w:val="nil"/>
                <w:between w:val="nil"/>
              </w:pBdr>
              <w:spacing w:line="276" w:lineRule="auto"/>
              <w:ind w:hanging="686"/>
              <w:rPr>
                <w:rFonts w:ascii="Calibri" w:eastAsia="Calibri" w:hAnsi="Calibri" w:cs="Calibri"/>
                <w:color w:val="000000"/>
                <w:sz w:val="22"/>
                <w:szCs w:val="22"/>
              </w:rPr>
            </w:pPr>
          </w:p>
        </w:tc>
      </w:tr>
      <w:tr w:rsidR="00727B1D" w14:paraId="54AD58B1" w14:textId="77777777">
        <w:tc>
          <w:tcPr>
            <w:tcW w:w="1985" w:type="dxa"/>
          </w:tcPr>
          <w:p w14:paraId="359574E0" w14:textId="77777777" w:rsidR="00727B1D" w:rsidRDefault="00722C5A">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4.2 de competențe</w:t>
            </w:r>
          </w:p>
        </w:tc>
        <w:tc>
          <w:tcPr>
            <w:tcW w:w="7404" w:type="dxa"/>
          </w:tcPr>
          <w:p w14:paraId="41B194FC" w14:textId="77777777" w:rsidR="00727B1D" w:rsidRDefault="00727B1D">
            <w:pPr>
              <w:numPr>
                <w:ilvl w:val="0"/>
                <w:numId w:val="3"/>
              </w:numPr>
              <w:pBdr>
                <w:top w:val="nil"/>
                <w:left w:val="nil"/>
                <w:bottom w:val="nil"/>
                <w:right w:val="nil"/>
                <w:between w:val="nil"/>
              </w:pBdr>
              <w:spacing w:line="276" w:lineRule="auto"/>
              <w:ind w:hanging="686"/>
              <w:rPr>
                <w:rFonts w:ascii="Calibri" w:eastAsia="Calibri" w:hAnsi="Calibri" w:cs="Calibri"/>
                <w:color w:val="000000"/>
                <w:sz w:val="22"/>
                <w:szCs w:val="22"/>
              </w:rPr>
            </w:pPr>
          </w:p>
        </w:tc>
      </w:tr>
    </w:tbl>
    <w:p w14:paraId="193073A4" w14:textId="77777777" w:rsidR="00727B1D" w:rsidRDefault="00727B1D">
      <w:pPr>
        <w:pBdr>
          <w:top w:val="nil"/>
          <w:left w:val="nil"/>
          <w:bottom w:val="nil"/>
          <w:right w:val="nil"/>
          <w:between w:val="nil"/>
        </w:pBdr>
        <w:spacing w:line="276" w:lineRule="auto"/>
        <w:ind w:left="714"/>
        <w:rPr>
          <w:rFonts w:ascii="Calibri" w:eastAsia="Calibri" w:hAnsi="Calibri" w:cs="Calibri"/>
          <w:b/>
          <w:color w:val="000000"/>
          <w:sz w:val="22"/>
          <w:szCs w:val="22"/>
        </w:rPr>
      </w:pPr>
    </w:p>
    <w:p w14:paraId="72D11F49" w14:textId="77777777" w:rsidR="001445CB" w:rsidRDefault="001445CB">
      <w:pPr>
        <w:pBdr>
          <w:top w:val="nil"/>
          <w:left w:val="nil"/>
          <w:bottom w:val="nil"/>
          <w:right w:val="nil"/>
          <w:between w:val="nil"/>
        </w:pBdr>
        <w:spacing w:line="276" w:lineRule="auto"/>
        <w:ind w:left="714"/>
        <w:rPr>
          <w:rFonts w:ascii="Calibri" w:eastAsia="Calibri" w:hAnsi="Calibri" w:cs="Calibri"/>
          <w:b/>
          <w:color w:val="000000"/>
          <w:sz w:val="22"/>
          <w:szCs w:val="22"/>
        </w:rPr>
      </w:pPr>
    </w:p>
    <w:p w14:paraId="18C41A8F" w14:textId="77777777" w:rsidR="00A344A4" w:rsidRDefault="00A344A4">
      <w:pPr>
        <w:pBdr>
          <w:top w:val="nil"/>
          <w:left w:val="nil"/>
          <w:bottom w:val="nil"/>
          <w:right w:val="nil"/>
          <w:between w:val="nil"/>
        </w:pBdr>
        <w:spacing w:line="276" w:lineRule="auto"/>
        <w:ind w:left="714"/>
        <w:rPr>
          <w:rFonts w:ascii="Calibri" w:eastAsia="Calibri" w:hAnsi="Calibri" w:cs="Calibri"/>
          <w:b/>
          <w:color w:val="000000"/>
          <w:sz w:val="22"/>
          <w:szCs w:val="22"/>
        </w:rPr>
      </w:pPr>
    </w:p>
    <w:p w14:paraId="5BAA2303" w14:textId="77777777" w:rsidR="00727B1D" w:rsidRDefault="00722C5A">
      <w:pPr>
        <w:numPr>
          <w:ilvl w:val="0"/>
          <w:numId w:val="1"/>
        </w:numPr>
        <w:pBdr>
          <w:top w:val="nil"/>
          <w:left w:val="nil"/>
          <w:bottom w:val="nil"/>
          <w:right w:val="nil"/>
          <w:between w:val="nil"/>
        </w:pBdr>
        <w:spacing w:line="276" w:lineRule="auto"/>
        <w:ind w:left="714" w:hanging="357"/>
        <w:rPr>
          <w:rFonts w:ascii="Calibri" w:eastAsia="Calibri" w:hAnsi="Calibri" w:cs="Calibri"/>
          <w:b/>
          <w:color w:val="000000"/>
          <w:sz w:val="22"/>
          <w:szCs w:val="22"/>
        </w:rPr>
      </w:pPr>
      <w:r>
        <w:rPr>
          <w:rFonts w:ascii="Calibri" w:eastAsia="Calibri" w:hAnsi="Calibri" w:cs="Calibri"/>
          <w:b/>
          <w:color w:val="000000"/>
          <w:sz w:val="22"/>
          <w:szCs w:val="22"/>
        </w:rPr>
        <w:lastRenderedPageBreak/>
        <w:t>Condiții (acolo unde este cazul)</w:t>
      </w:r>
    </w:p>
    <w:tbl>
      <w:tblPr>
        <w:tblStyle w:val="a4"/>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65"/>
        <w:gridCol w:w="4824"/>
      </w:tblGrid>
      <w:tr w:rsidR="00727B1D" w14:paraId="569C5C72" w14:textId="77777777">
        <w:tc>
          <w:tcPr>
            <w:tcW w:w="4565" w:type="dxa"/>
          </w:tcPr>
          <w:p w14:paraId="290E0EB8" w14:textId="77777777" w:rsidR="00727B1D" w:rsidRDefault="00722C5A">
            <w:pPr>
              <w:pBdr>
                <w:top w:val="nil"/>
                <w:left w:val="nil"/>
                <w:bottom w:val="nil"/>
                <w:right w:val="nil"/>
                <w:between w:val="nil"/>
              </w:pBdr>
              <w:spacing w:line="360" w:lineRule="auto"/>
              <w:rPr>
                <w:rFonts w:ascii="Calibri" w:eastAsia="Calibri" w:hAnsi="Calibri" w:cs="Calibri"/>
                <w:color w:val="000000"/>
                <w:sz w:val="22"/>
                <w:szCs w:val="22"/>
              </w:rPr>
            </w:pPr>
            <w:r>
              <w:rPr>
                <w:rFonts w:ascii="Calibri" w:eastAsia="Calibri" w:hAnsi="Calibri" w:cs="Calibri"/>
                <w:color w:val="000000"/>
                <w:sz w:val="22"/>
                <w:szCs w:val="22"/>
              </w:rPr>
              <w:t>5.1 de desfășurare a cursului</w:t>
            </w:r>
          </w:p>
        </w:tc>
        <w:tc>
          <w:tcPr>
            <w:tcW w:w="4824" w:type="dxa"/>
            <w:vMerge w:val="restart"/>
          </w:tcPr>
          <w:p w14:paraId="1B578083" w14:textId="77777777" w:rsidR="00727B1D" w:rsidRDefault="00722C5A">
            <w:pPr>
              <w:pBdr>
                <w:top w:val="nil"/>
                <w:left w:val="nil"/>
                <w:bottom w:val="nil"/>
                <w:right w:val="nil"/>
                <w:between w:val="nil"/>
              </w:pBdr>
              <w:spacing w:line="360" w:lineRule="auto"/>
              <w:ind w:left="720"/>
              <w:rPr>
                <w:rFonts w:ascii="Calibri" w:eastAsia="Calibri" w:hAnsi="Calibri" w:cs="Calibri"/>
                <w:color w:val="000000"/>
                <w:sz w:val="22"/>
                <w:szCs w:val="22"/>
              </w:rPr>
            </w:pPr>
            <w:r>
              <w:rPr>
                <w:rFonts w:ascii="Calibri" w:eastAsia="Calibri" w:hAnsi="Calibri" w:cs="Calibri"/>
                <w:color w:val="000000"/>
                <w:sz w:val="22"/>
                <w:szCs w:val="22"/>
              </w:rPr>
              <w:t>6 prezențe la curs</w:t>
            </w:r>
          </w:p>
          <w:p w14:paraId="06E9E900" w14:textId="77777777" w:rsidR="00727B1D" w:rsidRDefault="00722C5A">
            <w:pPr>
              <w:pBdr>
                <w:top w:val="nil"/>
                <w:left w:val="nil"/>
                <w:bottom w:val="nil"/>
                <w:right w:val="nil"/>
                <w:between w:val="nil"/>
              </w:pBdr>
              <w:spacing w:line="360" w:lineRule="auto"/>
              <w:ind w:left="720"/>
              <w:rPr>
                <w:rFonts w:ascii="Calibri" w:eastAsia="Calibri" w:hAnsi="Calibri" w:cs="Calibri"/>
                <w:color w:val="000000"/>
                <w:sz w:val="22"/>
                <w:szCs w:val="22"/>
              </w:rPr>
            </w:pPr>
            <w:r>
              <w:rPr>
                <w:rFonts w:ascii="Calibri" w:eastAsia="Calibri" w:hAnsi="Calibri" w:cs="Calibri"/>
                <w:color w:val="000000"/>
                <w:sz w:val="22"/>
                <w:szCs w:val="22"/>
              </w:rPr>
              <w:t>4 prezențe la seminar</w:t>
            </w:r>
          </w:p>
        </w:tc>
      </w:tr>
      <w:tr w:rsidR="00727B1D" w14:paraId="7FB4E0BA" w14:textId="77777777">
        <w:tc>
          <w:tcPr>
            <w:tcW w:w="4565" w:type="dxa"/>
          </w:tcPr>
          <w:p w14:paraId="47936B23" w14:textId="77777777" w:rsidR="00727B1D" w:rsidRDefault="00722C5A">
            <w:pPr>
              <w:pBdr>
                <w:top w:val="nil"/>
                <w:left w:val="nil"/>
                <w:bottom w:val="nil"/>
                <w:right w:val="nil"/>
                <w:between w:val="nil"/>
              </w:pBdr>
              <w:spacing w:line="360" w:lineRule="auto"/>
              <w:rPr>
                <w:rFonts w:ascii="Calibri" w:eastAsia="Calibri" w:hAnsi="Calibri" w:cs="Calibri"/>
                <w:color w:val="000000"/>
                <w:sz w:val="22"/>
                <w:szCs w:val="22"/>
              </w:rPr>
            </w:pPr>
            <w:r>
              <w:rPr>
                <w:rFonts w:ascii="Calibri" w:eastAsia="Calibri" w:hAnsi="Calibri" w:cs="Calibri"/>
                <w:color w:val="000000"/>
                <w:sz w:val="22"/>
                <w:szCs w:val="22"/>
              </w:rPr>
              <w:t>5.2 de desfășurare a seminarului / laboratorului</w:t>
            </w:r>
          </w:p>
        </w:tc>
        <w:tc>
          <w:tcPr>
            <w:tcW w:w="4824" w:type="dxa"/>
            <w:vMerge/>
          </w:tcPr>
          <w:p w14:paraId="7D8202DD" w14:textId="77777777" w:rsidR="00727B1D" w:rsidRDefault="00727B1D">
            <w:pPr>
              <w:widowControl w:val="0"/>
              <w:pBdr>
                <w:top w:val="nil"/>
                <w:left w:val="nil"/>
                <w:bottom w:val="nil"/>
                <w:right w:val="nil"/>
                <w:between w:val="nil"/>
              </w:pBdr>
              <w:spacing w:line="276" w:lineRule="auto"/>
              <w:rPr>
                <w:rFonts w:ascii="Calibri" w:eastAsia="Calibri" w:hAnsi="Calibri" w:cs="Calibri"/>
                <w:color w:val="000000"/>
                <w:sz w:val="22"/>
                <w:szCs w:val="22"/>
              </w:rPr>
            </w:pPr>
          </w:p>
        </w:tc>
      </w:tr>
    </w:tbl>
    <w:p w14:paraId="591E36EE" w14:textId="77777777" w:rsidR="00727B1D" w:rsidRDefault="00727B1D">
      <w:pPr>
        <w:spacing w:line="276" w:lineRule="auto"/>
        <w:rPr>
          <w:rFonts w:ascii="Calibri" w:eastAsia="Calibri" w:hAnsi="Calibri" w:cs="Calibri"/>
          <w:b/>
          <w:sz w:val="22"/>
          <w:szCs w:val="22"/>
        </w:rPr>
      </w:pPr>
    </w:p>
    <w:p w14:paraId="772E2FEF" w14:textId="77777777" w:rsidR="00727B1D" w:rsidRDefault="00722C5A">
      <w:pPr>
        <w:numPr>
          <w:ilvl w:val="0"/>
          <w:numId w:val="1"/>
        </w:numPr>
        <w:pBdr>
          <w:top w:val="nil"/>
          <w:left w:val="nil"/>
          <w:bottom w:val="nil"/>
          <w:right w:val="nil"/>
          <w:between w:val="nil"/>
        </w:pBdr>
        <w:spacing w:line="276" w:lineRule="auto"/>
        <w:ind w:left="714" w:hanging="357"/>
        <w:rPr>
          <w:rFonts w:ascii="Calibri" w:eastAsia="Calibri" w:hAnsi="Calibri" w:cs="Calibri"/>
          <w:b/>
          <w:color w:val="000000"/>
          <w:sz w:val="22"/>
          <w:szCs w:val="22"/>
        </w:rPr>
      </w:pPr>
      <w:r>
        <w:rPr>
          <w:rFonts w:ascii="Calibri" w:eastAsia="Calibri" w:hAnsi="Calibri" w:cs="Calibri"/>
          <w:b/>
          <w:color w:val="000000"/>
          <w:sz w:val="22"/>
          <w:szCs w:val="22"/>
        </w:rPr>
        <w:t>Obiectivele disciplinei - rezultate așteptate ale învățării la formarea cărora contribuie parcurgerea și promovarea disciplinei</w:t>
      </w:r>
    </w:p>
    <w:tbl>
      <w:tblPr>
        <w:tblStyle w:val="a5"/>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09"/>
        <w:gridCol w:w="7380"/>
      </w:tblGrid>
      <w:tr w:rsidR="00727B1D" w14:paraId="5B4467DE" w14:textId="77777777" w:rsidTr="00655FDB">
        <w:trPr>
          <w:cantSplit/>
          <w:trHeight w:val="890"/>
        </w:trPr>
        <w:tc>
          <w:tcPr>
            <w:tcW w:w="2009" w:type="dxa"/>
            <w:vAlign w:val="center"/>
          </w:tcPr>
          <w:p w14:paraId="41F1DE1B" w14:textId="77777777" w:rsidR="00727B1D" w:rsidRDefault="00722C5A">
            <w:pPr>
              <w:pBdr>
                <w:top w:val="nil"/>
                <w:left w:val="nil"/>
                <w:bottom w:val="nil"/>
                <w:right w:val="nil"/>
                <w:between w:val="nil"/>
              </w:pBdr>
              <w:jc w:val="center"/>
              <w:rPr>
                <w:rFonts w:ascii="Calibri" w:eastAsia="Calibri" w:hAnsi="Calibri" w:cs="Calibri"/>
                <w:color w:val="000000"/>
                <w:sz w:val="22"/>
                <w:szCs w:val="22"/>
              </w:rPr>
            </w:pPr>
            <w:r>
              <w:rPr>
                <w:rFonts w:ascii="Calibri" w:eastAsia="Calibri" w:hAnsi="Calibri" w:cs="Calibri"/>
                <w:color w:val="000000"/>
                <w:sz w:val="22"/>
                <w:szCs w:val="22"/>
              </w:rPr>
              <w:t>Cunoștințe</w:t>
            </w:r>
          </w:p>
        </w:tc>
        <w:tc>
          <w:tcPr>
            <w:tcW w:w="7380" w:type="dxa"/>
          </w:tcPr>
          <w:p w14:paraId="76E29C6E" w14:textId="77777777" w:rsidR="00727B1D" w:rsidRDefault="00722C5A">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Demonstrarea cunoștințelor și capacității de a înțelege și descrie principalele concepte, paradigme și metodologii utilizate în cercetarea din domeniul conducerii.</w:t>
            </w:r>
          </w:p>
          <w:p w14:paraId="6E981401" w14:textId="77777777" w:rsidR="00727B1D" w:rsidRDefault="00722C5A">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Demonstrarea capacității de adaptare a strategiilor de comunicare a informațiilor științifice la categoriile socio-profesionale vizate.</w:t>
            </w:r>
          </w:p>
        </w:tc>
      </w:tr>
      <w:tr w:rsidR="00727B1D" w14:paraId="31C287FB" w14:textId="77777777" w:rsidTr="00655FDB">
        <w:trPr>
          <w:cantSplit/>
          <w:trHeight w:val="831"/>
        </w:trPr>
        <w:tc>
          <w:tcPr>
            <w:tcW w:w="2009" w:type="dxa"/>
            <w:vAlign w:val="center"/>
          </w:tcPr>
          <w:p w14:paraId="6A519313" w14:textId="77777777" w:rsidR="00727B1D" w:rsidRDefault="00722C5A">
            <w:pPr>
              <w:pBdr>
                <w:top w:val="nil"/>
                <w:left w:val="nil"/>
                <w:bottom w:val="nil"/>
                <w:right w:val="nil"/>
                <w:between w:val="nil"/>
              </w:pBdr>
              <w:jc w:val="center"/>
              <w:rPr>
                <w:rFonts w:ascii="Calibri" w:eastAsia="Calibri" w:hAnsi="Calibri" w:cs="Calibri"/>
                <w:color w:val="000000"/>
                <w:sz w:val="22"/>
                <w:szCs w:val="22"/>
              </w:rPr>
            </w:pPr>
            <w:r>
              <w:rPr>
                <w:rFonts w:ascii="Calibri" w:eastAsia="Calibri" w:hAnsi="Calibri" w:cs="Calibri"/>
                <w:color w:val="000000"/>
                <w:sz w:val="22"/>
                <w:szCs w:val="22"/>
              </w:rPr>
              <w:t>Abilități</w:t>
            </w:r>
          </w:p>
        </w:tc>
        <w:tc>
          <w:tcPr>
            <w:tcW w:w="7380" w:type="dxa"/>
          </w:tcPr>
          <w:p w14:paraId="56844187" w14:textId="77777777" w:rsidR="00727B1D" w:rsidRDefault="00722C5A">
            <w:pPr>
              <w:jc w:val="both"/>
              <w:rPr>
                <w:rFonts w:ascii="Calibri" w:eastAsia="Calibri" w:hAnsi="Calibri" w:cs="Calibri"/>
                <w:sz w:val="22"/>
                <w:szCs w:val="22"/>
              </w:rPr>
            </w:pPr>
            <w:r>
              <w:rPr>
                <w:rFonts w:ascii="Calibri" w:eastAsia="Calibri" w:hAnsi="Calibri" w:cs="Calibri"/>
                <w:sz w:val="22"/>
                <w:szCs w:val="22"/>
              </w:rPr>
              <w:t>Demonstrarea capacitatății de a aplica cunoștințele dobândite la situații cu un grad mediu de complexitate și de a formula concluzii bine argumentate ca modalitate de ilustrare a regulilor, metodelor, tehnicilor și procedeelor de analiză și cercetare deja cunoscute și asimilate (la nivel de individ, grup și organizații).</w:t>
            </w:r>
          </w:p>
          <w:p w14:paraId="2AD2BB06" w14:textId="77777777" w:rsidR="00727B1D" w:rsidRDefault="00727B1D">
            <w:pPr>
              <w:jc w:val="both"/>
              <w:rPr>
                <w:rFonts w:ascii="Calibri" w:eastAsia="Calibri" w:hAnsi="Calibri" w:cs="Calibri"/>
                <w:sz w:val="22"/>
                <w:szCs w:val="22"/>
              </w:rPr>
            </w:pPr>
          </w:p>
          <w:p w14:paraId="715DACFE" w14:textId="77777777" w:rsidR="00727B1D" w:rsidRDefault="00722C5A">
            <w:pPr>
              <w:jc w:val="both"/>
              <w:rPr>
                <w:rFonts w:ascii="Calibri" w:eastAsia="Calibri" w:hAnsi="Calibri" w:cs="Calibri"/>
                <w:sz w:val="22"/>
                <w:szCs w:val="22"/>
              </w:rPr>
            </w:pPr>
            <w:r>
              <w:rPr>
                <w:rFonts w:ascii="Calibri" w:eastAsia="Calibri" w:hAnsi="Calibri" w:cs="Calibri"/>
                <w:sz w:val="22"/>
                <w:szCs w:val="22"/>
              </w:rPr>
              <w:t>Demonstrarea capacității de a identifica probleme-cheie pentru cercetarea și practica psihologică, pornind de la situații similare celor deja cunoscute sau a celor întâlnite în teoriile și studiile de caz/exemplele de bune practici analizate.</w:t>
            </w:r>
          </w:p>
        </w:tc>
      </w:tr>
      <w:tr w:rsidR="00727B1D" w14:paraId="3CE119CD" w14:textId="77777777" w:rsidTr="00655FDB">
        <w:trPr>
          <w:cantSplit/>
          <w:trHeight w:val="984"/>
        </w:trPr>
        <w:tc>
          <w:tcPr>
            <w:tcW w:w="2009" w:type="dxa"/>
            <w:vAlign w:val="center"/>
          </w:tcPr>
          <w:p w14:paraId="0EE77DD4" w14:textId="77777777" w:rsidR="00727B1D" w:rsidRDefault="00722C5A">
            <w:pPr>
              <w:pBdr>
                <w:top w:val="nil"/>
                <w:left w:val="nil"/>
                <w:bottom w:val="nil"/>
                <w:right w:val="nil"/>
                <w:between w:val="nil"/>
              </w:pBdr>
              <w:jc w:val="center"/>
              <w:rPr>
                <w:rFonts w:ascii="Calibri" w:eastAsia="Calibri" w:hAnsi="Calibri" w:cs="Calibri"/>
                <w:color w:val="000000"/>
                <w:sz w:val="22"/>
                <w:szCs w:val="22"/>
              </w:rPr>
            </w:pPr>
            <w:r>
              <w:rPr>
                <w:rFonts w:ascii="Calibri" w:eastAsia="Calibri" w:hAnsi="Calibri" w:cs="Calibri"/>
                <w:color w:val="000000"/>
                <w:sz w:val="22"/>
                <w:szCs w:val="22"/>
              </w:rPr>
              <w:t>Responsabilitate și autonomie</w:t>
            </w:r>
          </w:p>
        </w:tc>
        <w:tc>
          <w:tcPr>
            <w:tcW w:w="7380" w:type="dxa"/>
          </w:tcPr>
          <w:p w14:paraId="61D2F918" w14:textId="77777777" w:rsidR="00727B1D" w:rsidRDefault="00722C5A">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Însușirea capacității de a lucra independent pentru obținerea informațiilor (bibliografice, studii de caz, teorii, ghiduri de bune practici etc.) necesare îndeplinirii unei sarcini specifice asociate domeniului conducerii.</w:t>
            </w:r>
          </w:p>
          <w:p w14:paraId="75AAE7B4" w14:textId="77777777" w:rsidR="00727B1D" w:rsidRDefault="00727B1D">
            <w:pPr>
              <w:pBdr>
                <w:top w:val="nil"/>
                <w:left w:val="nil"/>
                <w:bottom w:val="nil"/>
                <w:right w:val="nil"/>
                <w:between w:val="nil"/>
              </w:pBdr>
              <w:jc w:val="both"/>
              <w:rPr>
                <w:rFonts w:ascii="Calibri" w:eastAsia="Calibri" w:hAnsi="Calibri" w:cs="Calibri"/>
                <w:color w:val="000000"/>
                <w:sz w:val="22"/>
                <w:szCs w:val="22"/>
              </w:rPr>
            </w:pPr>
          </w:p>
          <w:p w14:paraId="3887EA5D" w14:textId="77777777" w:rsidR="00727B1D" w:rsidRDefault="00722C5A">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Demonstrarea capacității de a-și identifica propriile surse și resurse de învățare specifice domeniului conducerii. </w:t>
            </w:r>
          </w:p>
          <w:p w14:paraId="5136C2EF" w14:textId="77777777" w:rsidR="00727B1D" w:rsidRDefault="00727B1D">
            <w:pPr>
              <w:ind w:left="720"/>
              <w:jc w:val="both"/>
              <w:rPr>
                <w:rFonts w:ascii="Calibri" w:eastAsia="Calibri" w:hAnsi="Calibri" w:cs="Calibri"/>
                <w:sz w:val="22"/>
                <w:szCs w:val="22"/>
              </w:rPr>
            </w:pPr>
          </w:p>
        </w:tc>
      </w:tr>
    </w:tbl>
    <w:p w14:paraId="22A7922F" w14:textId="77777777" w:rsidR="00727B1D" w:rsidRDefault="00727B1D">
      <w:pPr>
        <w:spacing w:line="276" w:lineRule="auto"/>
        <w:rPr>
          <w:rFonts w:ascii="Calibri" w:eastAsia="Calibri" w:hAnsi="Calibri" w:cs="Calibri"/>
          <w:b/>
          <w:sz w:val="22"/>
          <w:szCs w:val="22"/>
        </w:rPr>
      </w:pPr>
    </w:p>
    <w:p w14:paraId="119FDE35" w14:textId="77777777" w:rsidR="00727B1D" w:rsidRDefault="00727B1D">
      <w:pPr>
        <w:spacing w:line="276" w:lineRule="auto"/>
        <w:rPr>
          <w:rFonts w:ascii="Calibri" w:eastAsia="Calibri" w:hAnsi="Calibri" w:cs="Calibri"/>
          <w:b/>
          <w:sz w:val="22"/>
          <w:szCs w:val="22"/>
        </w:rPr>
      </w:pPr>
    </w:p>
    <w:p w14:paraId="3D1C5585" w14:textId="77777777" w:rsidR="00727B1D" w:rsidRDefault="00722C5A">
      <w:pPr>
        <w:numPr>
          <w:ilvl w:val="0"/>
          <w:numId w:val="1"/>
        </w:numPr>
        <w:pBdr>
          <w:top w:val="nil"/>
          <w:left w:val="nil"/>
          <w:bottom w:val="nil"/>
          <w:right w:val="nil"/>
          <w:between w:val="nil"/>
        </w:pBdr>
        <w:spacing w:line="276" w:lineRule="auto"/>
        <w:ind w:left="714" w:hanging="357"/>
        <w:rPr>
          <w:rFonts w:ascii="Calibri" w:eastAsia="Calibri" w:hAnsi="Calibri" w:cs="Calibri"/>
          <w:b/>
          <w:color w:val="000000"/>
          <w:sz w:val="22"/>
          <w:szCs w:val="22"/>
        </w:rPr>
      </w:pPr>
      <w:r>
        <w:rPr>
          <w:rFonts w:ascii="Calibri" w:eastAsia="Calibri" w:hAnsi="Calibri" w:cs="Calibri"/>
          <w:b/>
          <w:color w:val="000000"/>
          <w:sz w:val="22"/>
          <w:szCs w:val="22"/>
        </w:rPr>
        <w:t xml:space="preserve">Conținuturi </w:t>
      </w:r>
    </w:p>
    <w:p w14:paraId="66564C3E" w14:textId="18BD9901" w:rsidR="00A344A4" w:rsidRPr="00A344A4" w:rsidRDefault="00A344A4" w:rsidP="00A344A4">
      <w:pPr>
        <w:rPr>
          <w:rFonts w:asciiTheme="minorHAnsi" w:hAnsiTheme="minorHAnsi" w:cstheme="minorHAnsi"/>
          <w:b/>
        </w:rPr>
      </w:pPr>
      <w:r w:rsidRPr="00A344A4">
        <w:rPr>
          <w:rFonts w:ascii="Calibri" w:hAnsi="Calibri" w:cs="Calibri"/>
          <w:bCs/>
          <w:sz w:val="22"/>
          <w:szCs w:val="22"/>
        </w:rPr>
        <w:t xml:space="preserve">Platforma prin care pot fi accesate suportul de curs în format electronic și alte resurse de învățare/bibliografice: </w:t>
      </w:r>
      <w:r w:rsidRPr="00A344A4">
        <w:rPr>
          <w:rFonts w:asciiTheme="minorHAnsi" w:hAnsiTheme="minorHAnsi" w:cstheme="minorHAnsi"/>
          <w:sz w:val="22"/>
          <w:szCs w:val="22"/>
        </w:rPr>
        <w:t>https://classroom.google.com</w:t>
      </w:r>
      <w:r w:rsidRPr="00A344A4">
        <w:rPr>
          <w:rFonts w:ascii="Calibri" w:hAnsi="Calibri" w:cs="Calibri"/>
          <w:bCs/>
          <w:sz w:val="22"/>
          <w:szCs w:val="22"/>
        </w:rPr>
        <w:t xml:space="preserve">, </w:t>
      </w:r>
      <w:r w:rsidRPr="00A344A4">
        <w:rPr>
          <w:rFonts w:ascii="Calibri" w:hAnsi="Calibri" w:cs="Calibri"/>
          <w:bCs/>
          <w:color w:val="000000" w:themeColor="text1"/>
          <w:sz w:val="22"/>
          <w:szCs w:val="22"/>
        </w:rPr>
        <w:t>cod:</w:t>
      </w:r>
      <w:r w:rsidRPr="00A344A4">
        <w:rPr>
          <w:rFonts w:asciiTheme="minorHAnsi" w:hAnsiTheme="minorHAnsi" w:cstheme="minorHAnsi"/>
          <w:bCs/>
          <w:color w:val="000000" w:themeColor="text1"/>
          <w:sz w:val="22"/>
          <w:szCs w:val="22"/>
        </w:rPr>
        <w:t xml:space="preserve"> </w:t>
      </w:r>
      <w:r w:rsidRPr="00A344A4">
        <w:rPr>
          <w:rFonts w:asciiTheme="minorHAnsi" w:hAnsiTheme="minorHAnsi" w:cstheme="minorHAnsi"/>
          <w:color w:val="000000" w:themeColor="text1"/>
          <w:sz w:val="22"/>
          <w:szCs w:val="22"/>
        </w:rPr>
        <w:t>a6tuf7te</w:t>
      </w:r>
      <w:r>
        <w:rPr>
          <w:rFonts w:asciiTheme="minorHAnsi" w:hAnsiTheme="minorHAnsi" w:cstheme="minorHAnsi"/>
          <w:color w:val="000000" w:themeColor="text1"/>
          <w:sz w:val="22"/>
          <w:szCs w:val="22"/>
        </w:rPr>
        <w:t>.</w:t>
      </w:r>
    </w:p>
    <w:p w14:paraId="18A75436" w14:textId="77777777" w:rsidR="00A344A4" w:rsidRDefault="00A344A4" w:rsidP="00A344A4">
      <w:pPr>
        <w:pBdr>
          <w:top w:val="nil"/>
          <w:left w:val="nil"/>
          <w:bottom w:val="nil"/>
          <w:right w:val="nil"/>
          <w:between w:val="nil"/>
        </w:pBdr>
        <w:spacing w:line="276" w:lineRule="auto"/>
        <w:ind w:left="714"/>
        <w:rPr>
          <w:rFonts w:ascii="Calibri" w:eastAsia="Calibri" w:hAnsi="Calibri" w:cs="Calibri"/>
          <w:b/>
          <w:color w:val="000000"/>
          <w:sz w:val="22"/>
          <w:szCs w:val="22"/>
        </w:rPr>
      </w:pPr>
    </w:p>
    <w:tbl>
      <w:tblPr>
        <w:tblStyle w:val="a6"/>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44"/>
        <w:gridCol w:w="1668"/>
        <w:gridCol w:w="3877"/>
      </w:tblGrid>
      <w:tr w:rsidR="00727B1D" w14:paraId="3A8092F3" w14:textId="77777777">
        <w:tc>
          <w:tcPr>
            <w:tcW w:w="3844" w:type="dxa"/>
          </w:tcPr>
          <w:p w14:paraId="0309A6FD" w14:textId="77777777" w:rsidR="00727B1D" w:rsidRDefault="00722C5A">
            <w:pPr>
              <w:pBdr>
                <w:top w:val="nil"/>
                <w:left w:val="nil"/>
                <w:bottom w:val="nil"/>
                <w:right w:val="nil"/>
                <w:between w:val="nil"/>
              </w:pBdr>
              <w:rPr>
                <w:rFonts w:ascii="Calibri" w:eastAsia="Calibri" w:hAnsi="Calibri" w:cs="Calibri"/>
                <w:b/>
                <w:color w:val="000000"/>
                <w:sz w:val="22"/>
                <w:szCs w:val="22"/>
              </w:rPr>
            </w:pPr>
            <w:r>
              <w:rPr>
                <w:rFonts w:ascii="Calibri" w:eastAsia="Calibri" w:hAnsi="Calibri" w:cs="Calibri"/>
                <w:b/>
                <w:color w:val="000000"/>
                <w:sz w:val="22"/>
                <w:szCs w:val="22"/>
              </w:rPr>
              <w:t>7.1 Curs</w:t>
            </w:r>
          </w:p>
        </w:tc>
        <w:tc>
          <w:tcPr>
            <w:tcW w:w="1668" w:type="dxa"/>
          </w:tcPr>
          <w:p w14:paraId="2457D8F5" w14:textId="77777777" w:rsidR="00727B1D" w:rsidRDefault="00722C5A">
            <w:pPr>
              <w:pBdr>
                <w:top w:val="nil"/>
                <w:left w:val="nil"/>
                <w:bottom w:val="nil"/>
                <w:right w:val="nil"/>
                <w:between w:val="nil"/>
              </w:pBdr>
              <w:jc w:val="center"/>
              <w:rPr>
                <w:rFonts w:ascii="Calibri" w:eastAsia="Calibri" w:hAnsi="Calibri" w:cs="Calibri"/>
                <w:b/>
                <w:color w:val="000000"/>
                <w:sz w:val="22"/>
                <w:szCs w:val="22"/>
              </w:rPr>
            </w:pPr>
            <w:r>
              <w:rPr>
                <w:rFonts w:ascii="Calibri" w:eastAsia="Calibri" w:hAnsi="Calibri" w:cs="Calibri"/>
                <w:b/>
                <w:color w:val="000000"/>
                <w:sz w:val="22"/>
                <w:szCs w:val="22"/>
              </w:rPr>
              <w:t>Metode de predare</w:t>
            </w:r>
          </w:p>
        </w:tc>
        <w:tc>
          <w:tcPr>
            <w:tcW w:w="3877" w:type="dxa"/>
          </w:tcPr>
          <w:p w14:paraId="592AE674" w14:textId="77777777" w:rsidR="00727B1D" w:rsidRDefault="00722C5A">
            <w:pPr>
              <w:pBdr>
                <w:top w:val="nil"/>
                <w:left w:val="nil"/>
                <w:bottom w:val="nil"/>
                <w:right w:val="nil"/>
                <w:between w:val="nil"/>
              </w:pBdr>
              <w:jc w:val="center"/>
              <w:rPr>
                <w:rFonts w:ascii="Calibri" w:eastAsia="Calibri" w:hAnsi="Calibri" w:cs="Calibri"/>
                <w:b/>
                <w:color w:val="000000"/>
                <w:sz w:val="22"/>
                <w:szCs w:val="22"/>
              </w:rPr>
            </w:pPr>
            <w:r>
              <w:rPr>
                <w:rFonts w:ascii="Calibri" w:eastAsia="Calibri" w:hAnsi="Calibri" w:cs="Calibri"/>
                <w:b/>
                <w:color w:val="000000"/>
                <w:sz w:val="22"/>
                <w:szCs w:val="22"/>
              </w:rPr>
              <w:t>Observaţii</w:t>
            </w:r>
          </w:p>
          <w:p w14:paraId="5DD7CA81" w14:textId="77777777" w:rsidR="00727B1D" w:rsidRDefault="00722C5A">
            <w:pPr>
              <w:pBdr>
                <w:top w:val="nil"/>
                <w:left w:val="nil"/>
                <w:bottom w:val="nil"/>
                <w:right w:val="nil"/>
                <w:between w:val="nil"/>
              </w:pBdr>
              <w:jc w:val="center"/>
              <w:rPr>
                <w:rFonts w:ascii="Calibri" w:eastAsia="Calibri" w:hAnsi="Calibri" w:cs="Calibri"/>
                <w:b/>
                <w:color w:val="000000"/>
                <w:sz w:val="22"/>
                <w:szCs w:val="22"/>
              </w:rPr>
            </w:pPr>
            <w:r>
              <w:rPr>
                <w:rFonts w:ascii="Calibri" w:eastAsia="Calibri" w:hAnsi="Calibri" w:cs="Calibri"/>
                <w:b/>
                <w:color w:val="000000"/>
                <w:sz w:val="22"/>
                <w:szCs w:val="22"/>
              </w:rPr>
              <w:t>Bibliografia recomandată</w:t>
            </w:r>
          </w:p>
        </w:tc>
      </w:tr>
      <w:tr w:rsidR="00727B1D" w14:paraId="653255A9" w14:textId="77777777">
        <w:tc>
          <w:tcPr>
            <w:tcW w:w="3844" w:type="dxa"/>
          </w:tcPr>
          <w:p w14:paraId="7192572E" w14:textId="77777777" w:rsidR="00727B1D" w:rsidRDefault="00722C5A">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Leadership și management: perspectiva de ansamblu</w:t>
            </w:r>
          </w:p>
        </w:tc>
        <w:tc>
          <w:tcPr>
            <w:tcW w:w="1668" w:type="dxa"/>
          </w:tcPr>
          <w:p w14:paraId="162776ED" w14:textId="77777777" w:rsidR="00727B1D" w:rsidRDefault="00722C5A">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Prelegere, demonstrație, studii de caz, exerciții</w:t>
            </w:r>
          </w:p>
        </w:tc>
        <w:tc>
          <w:tcPr>
            <w:tcW w:w="3877" w:type="dxa"/>
          </w:tcPr>
          <w:p w14:paraId="030A1547" w14:textId="77777777" w:rsidR="00727B1D" w:rsidRDefault="00722C5A">
            <w:pPr>
              <w:pBdr>
                <w:top w:val="nil"/>
                <w:left w:val="nil"/>
                <w:bottom w:val="nil"/>
                <w:right w:val="nil"/>
                <w:between w:val="nil"/>
              </w:pBdr>
              <w:ind w:left="284" w:hanging="284"/>
              <w:jc w:val="both"/>
              <w:rPr>
                <w:rFonts w:ascii="Calibri" w:eastAsia="Calibri" w:hAnsi="Calibri" w:cs="Calibri"/>
                <w:color w:val="000000"/>
                <w:sz w:val="22"/>
                <w:szCs w:val="22"/>
                <w:highlight w:val="white"/>
              </w:rPr>
            </w:pPr>
            <w:r>
              <w:rPr>
                <w:rFonts w:ascii="Calibri" w:eastAsia="Calibri" w:hAnsi="Calibri" w:cs="Calibri"/>
                <w:color w:val="000000"/>
                <w:sz w:val="22"/>
                <w:szCs w:val="22"/>
                <w:highlight w:val="white"/>
              </w:rPr>
              <w:t>Carton, A. M. (2022). The science of leadership: A theoretical model and research agenda. Annual Review of Organizational Psychology and Organizational Behavior, 9, 6.1–6.3. https://doi.org/10.1146/annurev-orgpsych-012119-045434</w:t>
            </w:r>
          </w:p>
          <w:p w14:paraId="34DEFA98" w14:textId="77777777" w:rsidR="00727B1D" w:rsidRDefault="00722C5A">
            <w:pPr>
              <w:pBdr>
                <w:top w:val="nil"/>
                <w:left w:val="nil"/>
                <w:bottom w:val="nil"/>
                <w:right w:val="nil"/>
                <w:between w:val="nil"/>
              </w:pBdr>
              <w:ind w:left="284" w:hanging="284"/>
              <w:jc w:val="both"/>
              <w:rPr>
                <w:rFonts w:ascii="Calibri" w:eastAsia="Calibri" w:hAnsi="Calibri" w:cs="Calibri"/>
                <w:color w:val="000000"/>
                <w:sz w:val="22"/>
                <w:szCs w:val="22"/>
              </w:rPr>
            </w:pPr>
            <w:r>
              <w:rPr>
                <w:rFonts w:ascii="Calibri" w:eastAsia="Calibri" w:hAnsi="Calibri" w:cs="Calibri"/>
                <w:color w:val="000000"/>
                <w:sz w:val="22"/>
                <w:szCs w:val="22"/>
                <w:highlight w:val="white"/>
              </w:rPr>
              <w:t xml:space="preserve">Dinh, J. E., Lord, R. G., Gardner, W. L. Meuser, J. D., Liden, R. C., &amp; Hu, J. (2014). Leadership theory and research in the new millennium: Current theoretical trends and </w:t>
            </w:r>
            <w:r>
              <w:rPr>
                <w:rFonts w:ascii="Calibri" w:eastAsia="Calibri" w:hAnsi="Calibri" w:cs="Calibri"/>
                <w:color w:val="000000"/>
                <w:sz w:val="22"/>
                <w:szCs w:val="22"/>
                <w:highlight w:val="white"/>
              </w:rPr>
              <w:lastRenderedPageBreak/>
              <w:t xml:space="preserve">changing perspectives. </w:t>
            </w:r>
            <w:r>
              <w:rPr>
                <w:rFonts w:ascii="Calibri" w:eastAsia="Calibri" w:hAnsi="Calibri" w:cs="Calibri"/>
                <w:i/>
                <w:color w:val="000000"/>
                <w:sz w:val="22"/>
                <w:szCs w:val="22"/>
                <w:highlight w:val="white"/>
              </w:rPr>
              <w:t xml:space="preserve">The Leadership Quarterly, 25(1), </w:t>
            </w:r>
            <w:r>
              <w:rPr>
                <w:rFonts w:ascii="Calibri" w:eastAsia="Calibri" w:hAnsi="Calibri" w:cs="Calibri"/>
                <w:color w:val="000000"/>
                <w:sz w:val="22"/>
                <w:szCs w:val="22"/>
                <w:highlight w:val="white"/>
              </w:rPr>
              <w:t>36–62</w:t>
            </w:r>
            <w:r>
              <w:rPr>
                <w:rFonts w:ascii="Calibri" w:eastAsia="Calibri" w:hAnsi="Calibri" w:cs="Calibri"/>
                <w:i/>
                <w:color w:val="000000"/>
                <w:sz w:val="22"/>
                <w:szCs w:val="22"/>
                <w:highlight w:val="white"/>
              </w:rPr>
              <w:t>. </w:t>
            </w:r>
            <w:r>
              <w:rPr>
                <w:rFonts w:ascii="Calibri" w:eastAsia="Calibri" w:hAnsi="Calibri" w:cs="Calibri"/>
                <w:color w:val="000000"/>
                <w:sz w:val="22"/>
                <w:szCs w:val="22"/>
                <w:highlight w:val="white"/>
              </w:rPr>
              <w:t>doi:10.1016/j.leaqua.2013.11.005 </w:t>
            </w:r>
            <w:r>
              <w:rPr>
                <w:rFonts w:ascii="Calibri" w:eastAsia="Calibri" w:hAnsi="Calibri" w:cs="Calibri"/>
                <w:color w:val="000000"/>
                <w:sz w:val="22"/>
                <w:szCs w:val="22"/>
              </w:rPr>
              <w:t xml:space="preserve"> </w:t>
            </w:r>
          </w:p>
          <w:p w14:paraId="69405CBB" w14:textId="77777777" w:rsidR="00727B1D" w:rsidRDefault="00727B1D">
            <w:pPr>
              <w:jc w:val="both"/>
              <w:rPr>
                <w:rFonts w:ascii="Calibri" w:eastAsia="Calibri" w:hAnsi="Calibri" w:cs="Calibri"/>
                <w:sz w:val="22"/>
                <w:szCs w:val="22"/>
              </w:rPr>
            </w:pPr>
          </w:p>
        </w:tc>
      </w:tr>
      <w:tr w:rsidR="00727B1D" w14:paraId="518FE20E" w14:textId="77777777">
        <w:tc>
          <w:tcPr>
            <w:tcW w:w="3844" w:type="dxa"/>
          </w:tcPr>
          <w:p w14:paraId="570D2B88" w14:textId="77777777" w:rsidR="00727B1D" w:rsidRDefault="00722C5A">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lastRenderedPageBreak/>
              <w:t>Leadership și provocările organizațiilor viitorului</w:t>
            </w:r>
          </w:p>
        </w:tc>
        <w:tc>
          <w:tcPr>
            <w:tcW w:w="1668" w:type="dxa"/>
          </w:tcPr>
          <w:p w14:paraId="2F4BD2E7" w14:textId="77777777" w:rsidR="00727B1D" w:rsidRDefault="00722C5A">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Prelegere, demonstrație, studii de caz, exerciții</w:t>
            </w:r>
          </w:p>
        </w:tc>
        <w:tc>
          <w:tcPr>
            <w:tcW w:w="3877" w:type="dxa"/>
          </w:tcPr>
          <w:p w14:paraId="0AE6C13C" w14:textId="77777777" w:rsidR="00727B1D" w:rsidRDefault="00722C5A">
            <w:pPr>
              <w:pBdr>
                <w:top w:val="nil"/>
                <w:left w:val="nil"/>
                <w:bottom w:val="nil"/>
                <w:right w:val="nil"/>
                <w:between w:val="nil"/>
              </w:pBdr>
              <w:ind w:left="284" w:hanging="284"/>
              <w:jc w:val="both"/>
              <w:rPr>
                <w:rFonts w:ascii="Calibri" w:eastAsia="Calibri" w:hAnsi="Calibri" w:cs="Calibri"/>
                <w:color w:val="000000"/>
                <w:sz w:val="22"/>
                <w:szCs w:val="22"/>
              </w:rPr>
            </w:pPr>
            <w:r>
              <w:rPr>
                <w:rFonts w:ascii="Calibri" w:eastAsia="Calibri" w:hAnsi="Calibri" w:cs="Calibri"/>
                <w:color w:val="000000"/>
                <w:sz w:val="22"/>
                <w:szCs w:val="22"/>
              </w:rPr>
              <w:t xml:space="preserve">Bell, B.S., McAlpine, K. L., &amp; Hill, N. S. (2023). Leading virtually. </w:t>
            </w:r>
            <w:r>
              <w:rPr>
                <w:rFonts w:ascii="Calibri" w:eastAsia="Calibri" w:hAnsi="Calibri" w:cs="Calibri"/>
                <w:i/>
                <w:color w:val="000000"/>
                <w:sz w:val="22"/>
                <w:szCs w:val="22"/>
              </w:rPr>
              <w:t>Annual Review of Organizational Psychology and Organizational Behavior, 10</w:t>
            </w:r>
            <w:r>
              <w:rPr>
                <w:rFonts w:ascii="Calibri" w:eastAsia="Calibri" w:hAnsi="Calibri" w:cs="Calibri"/>
                <w:color w:val="000000"/>
                <w:sz w:val="22"/>
                <w:szCs w:val="22"/>
              </w:rPr>
              <w:t>, 339-362. https://doi.org/10.1146/annurev-orgpsych-120920-050115</w:t>
            </w:r>
          </w:p>
        </w:tc>
      </w:tr>
      <w:tr w:rsidR="00727B1D" w14:paraId="08ED1163" w14:textId="77777777">
        <w:tc>
          <w:tcPr>
            <w:tcW w:w="3844" w:type="dxa"/>
          </w:tcPr>
          <w:p w14:paraId="1AD470BE" w14:textId="77777777" w:rsidR="00727B1D" w:rsidRDefault="00722C5A">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Etica și integritatea liderilor</w:t>
            </w:r>
          </w:p>
        </w:tc>
        <w:tc>
          <w:tcPr>
            <w:tcW w:w="1668" w:type="dxa"/>
          </w:tcPr>
          <w:p w14:paraId="62F5D947" w14:textId="77777777" w:rsidR="00727B1D" w:rsidRDefault="00722C5A">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Prelegere, demonstrație, studii de caz, exerciții</w:t>
            </w:r>
          </w:p>
        </w:tc>
        <w:tc>
          <w:tcPr>
            <w:tcW w:w="3877" w:type="dxa"/>
          </w:tcPr>
          <w:p w14:paraId="0C9D51BC" w14:textId="77777777" w:rsidR="00727B1D" w:rsidRDefault="00722C5A">
            <w:pPr>
              <w:ind w:left="284" w:hanging="284"/>
              <w:jc w:val="both"/>
              <w:rPr>
                <w:rFonts w:ascii="Calibri" w:eastAsia="Calibri" w:hAnsi="Calibri" w:cs="Calibri"/>
                <w:sz w:val="22"/>
                <w:szCs w:val="22"/>
              </w:rPr>
            </w:pPr>
            <w:r>
              <w:rPr>
                <w:rFonts w:ascii="Calibri" w:eastAsia="Calibri" w:hAnsi="Calibri" w:cs="Calibri"/>
                <w:sz w:val="22"/>
                <w:szCs w:val="22"/>
              </w:rPr>
              <w:t xml:space="preserve">DuBrin, A. J. (2022). </w:t>
            </w:r>
            <w:r>
              <w:rPr>
                <w:rFonts w:ascii="Calibri" w:eastAsia="Calibri" w:hAnsi="Calibri" w:cs="Calibri"/>
                <w:i/>
                <w:sz w:val="22"/>
                <w:szCs w:val="22"/>
              </w:rPr>
              <w:t xml:space="preserve">Leadership. Research findings, practice, and skills. </w:t>
            </w:r>
            <w:r>
              <w:rPr>
                <w:rFonts w:ascii="Calibri" w:eastAsia="Calibri" w:hAnsi="Calibri" w:cs="Calibri"/>
                <w:sz w:val="22"/>
                <w:szCs w:val="22"/>
              </w:rPr>
              <w:t>Cengage Learning.</w:t>
            </w:r>
          </w:p>
          <w:p w14:paraId="0A556414" w14:textId="77777777" w:rsidR="00727B1D" w:rsidRDefault="00722C5A">
            <w:pPr>
              <w:ind w:left="284" w:hanging="284"/>
              <w:jc w:val="both"/>
              <w:rPr>
                <w:rFonts w:ascii="Calibri" w:eastAsia="Calibri" w:hAnsi="Calibri" w:cs="Calibri"/>
                <w:sz w:val="22"/>
                <w:szCs w:val="22"/>
              </w:rPr>
            </w:pPr>
            <w:r>
              <w:rPr>
                <w:rFonts w:ascii="Calibri" w:eastAsia="Calibri" w:hAnsi="Calibri" w:cs="Calibri"/>
                <w:sz w:val="22"/>
                <w:szCs w:val="22"/>
              </w:rPr>
              <w:t xml:space="preserve">Northouse, P. G. (2013). Leadership ethics. In </w:t>
            </w:r>
            <w:r>
              <w:rPr>
                <w:rFonts w:ascii="Calibri" w:eastAsia="Calibri" w:hAnsi="Calibri" w:cs="Calibri"/>
                <w:i/>
                <w:sz w:val="22"/>
                <w:szCs w:val="22"/>
              </w:rPr>
              <w:t>Leadership. Theory and Practice</w:t>
            </w:r>
            <w:r>
              <w:rPr>
                <w:rFonts w:ascii="Calibri" w:eastAsia="Calibri" w:hAnsi="Calibri" w:cs="Calibri"/>
                <w:sz w:val="22"/>
                <w:szCs w:val="22"/>
              </w:rPr>
              <w:t xml:space="preserve"> (6th edition, pp. 423–453). Los Angeles: Sage.</w:t>
            </w:r>
          </w:p>
        </w:tc>
      </w:tr>
      <w:tr w:rsidR="00727B1D" w14:paraId="2D9BD7B2" w14:textId="77777777">
        <w:tc>
          <w:tcPr>
            <w:tcW w:w="3844" w:type="dxa"/>
          </w:tcPr>
          <w:p w14:paraId="09C0A656" w14:textId="69527653" w:rsidR="00727B1D" w:rsidRDefault="00655FDB">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4-5</w:t>
            </w:r>
            <w:r w:rsidR="00722C5A">
              <w:rPr>
                <w:rFonts w:ascii="Calibri" w:eastAsia="Calibri" w:hAnsi="Calibri" w:cs="Calibri"/>
                <w:color w:val="000000"/>
                <w:sz w:val="22"/>
                <w:szCs w:val="22"/>
              </w:rPr>
              <w:t>. Principalele competențe asociate procesului conducerii</w:t>
            </w:r>
          </w:p>
        </w:tc>
        <w:tc>
          <w:tcPr>
            <w:tcW w:w="1668" w:type="dxa"/>
          </w:tcPr>
          <w:p w14:paraId="3EB9DA87" w14:textId="77777777" w:rsidR="00727B1D" w:rsidRDefault="00722C5A">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Prelegere, demonstrație, studii de caz, exerciții</w:t>
            </w:r>
          </w:p>
        </w:tc>
        <w:tc>
          <w:tcPr>
            <w:tcW w:w="3877" w:type="dxa"/>
          </w:tcPr>
          <w:p w14:paraId="7B014A1A" w14:textId="77777777" w:rsidR="00727B1D" w:rsidRDefault="00722C5A">
            <w:pPr>
              <w:ind w:left="284" w:hanging="284"/>
              <w:jc w:val="both"/>
              <w:rPr>
                <w:rFonts w:ascii="Calibri" w:eastAsia="Calibri" w:hAnsi="Calibri" w:cs="Calibri"/>
                <w:sz w:val="22"/>
                <w:szCs w:val="22"/>
              </w:rPr>
            </w:pPr>
            <w:r>
              <w:rPr>
                <w:rFonts w:ascii="Calibri" w:eastAsia="Calibri" w:hAnsi="Calibri" w:cs="Calibri"/>
                <w:sz w:val="22"/>
                <w:szCs w:val="22"/>
              </w:rPr>
              <w:t xml:space="preserve">DuBrin, A. J. (2022). </w:t>
            </w:r>
            <w:r>
              <w:rPr>
                <w:rFonts w:ascii="Calibri" w:eastAsia="Calibri" w:hAnsi="Calibri" w:cs="Calibri"/>
                <w:i/>
                <w:sz w:val="22"/>
                <w:szCs w:val="22"/>
              </w:rPr>
              <w:t xml:space="preserve">Leadership. Research findings, practice, and skills. </w:t>
            </w:r>
            <w:r>
              <w:rPr>
                <w:rFonts w:ascii="Calibri" w:eastAsia="Calibri" w:hAnsi="Calibri" w:cs="Calibri"/>
                <w:sz w:val="22"/>
                <w:szCs w:val="22"/>
              </w:rPr>
              <w:t>Cengage Learning.</w:t>
            </w:r>
          </w:p>
          <w:p w14:paraId="7B84B836" w14:textId="77777777" w:rsidR="00727B1D" w:rsidRDefault="00722C5A">
            <w:pPr>
              <w:ind w:left="284" w:hanging="284"/>
              <w:jc w:val="both"/>
              <w:rPr>
                <w:rFonts w:ascii="Calibri" w:eastAsia="Calibri" w:hAnsi="Calibri" w:cs="Calibri"/>
                <w:sz w:val="22"/>
                <w:szCs w:val="22"/>
              </w:rPr>
            </w:pPr>
            <w:r>
              <w:rPr>
                <w:rFonts w:ascii="Calibri" w:eastAsia="Calibri" w:hAnsi="Calibri" w:cs="Calibri"/>
                <w:sz w:val="22"/>
                <w:szCs w:val="22"/>
              </w:rPr>
              <w:t xml:space="preserve">More, D.A., &amp; Bazerman, M. H. (2022). </w:t>
            </w:r>
            <w:r>
              <w:rPr>
                <w:rFonts w:ascii="Calibri" w:eastAsia="Calibri" w:hAnsi="Calibri" w:cs="Calibri"/>
                <w:i/>
                <w:sz w:val="22"/>
                <w:szCs w:val="22"/>
              </w:rPr>
              <w:t>Decision leadership. Empowering others to make better choices.</w:t>
            </w:r>
            <w:r>
              <w:rPr>
                <w:rFonts w:ascii="Calibri" w:eastAsia="Calibri" w:hAnsi="Calibri" w:cs="Calibri"/>
                <w:sz w:val="22"/>
                <w:szCs w:val="22"/>
              </w:rPr>
              <w:t xml:space="preserve"> New Haven: Yale University Press.</w:t>
            </w:r>
          </w:p>
        </w:tc>
      </w:tr>
      <w:tr w:rsidR="00727B1D" w14:paraId="6393E1E9" w14:textId="77777777">
        <w:tc>
          <w:tcPr>
            <w:tcW w:w="3844" w:type="dxa"/>
          </w:tcPr>
          <w:p w14:paraId="4EAE86AE" w14:textId="6FA1BA33" w:rsidR="00727B1D" w:rsidRDefault="00655FDB">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6-7.</w:t>
            </w:r>
            <w:r w:rsidR="00722C5A">
              <w:rPr>
                <w:rFonts w:ascii="Calibri" w:eastAsia="Calibri" w:hAnsi="Calibri" w:cs="Calibri"/>
                <w:color w:val="000000"/>
                <w:sz w:val="22"/>
                <w:szCs w:val="22"/>
              </w:rPr>
              <w:t xml:space="preserve"> Analiza eficienței programelor de dezvoltare a abilităților de conducere</w:t>
            </w:r>
          </w:p>
        </w:tc>
        <w:tc>
          <w:tcPr>
            <w:tcW w:w="1668" w:type="dxa"/>
          </w:tcPr>
          <w:p w14:paraId="187191D6" w14:textId="77777777" w:rsidR="00727B1D" w:rsidRDefault="00722C5A">
            <w:pPr>
              <w:rPr>
                <w:rFonts w:ascii="Calibri" w:eastAsia="Calibri" w:hAnsi="Calibri" w:cs="Calibri"/>
                <w:sz w:val="22"/>
                <w:szCs w:val="22"/>
              </w:rPr>
            </w:pPr>
            <w:r>
              <w:rPr>
                <w:rFonts w:ascii="Calibri" w:eastAsia="Calibri" w:hAnsi="Calibri" w:cs="Calibri"/>
                <w:sz w:val="22"/>
                <w:szCs w:val="22"/>
              </w:rPr>
              <w:t>Prelegere, demonstrație, studii de caz, exerciții</w:t>
            </w:r>
          </w:p>
        </w:tc>
        <w:tc>
          <w:tcPr>
            <w:tcW w:w="3877" w:type="dxa"/>
          </w:tcPr>
          <w:p w14:paraId="57F4834D" w14:textId="77777777" w:rsidR="00727B1D" w:rsidRDefault="00722C5A">
            <w:pPr>
              <w:pBdr>
                <w:top w:val="nil"/>
                <w:left w:val="nil"/>
                <w:bottom w:val="nil"/>
                <w:right w:val="nil"/>
                <w:between w:val="nil"/>
              </w:pBdr>
              <w:ind w:left="284" w:hanging="284"/>
              <w:jc w:val="both"/>
              <w:rPr>
                <w:rFonts w:ascii="Calibri" w:eastAsia="Calibri" w:hAnsi="Calibri" w:cs="Calibri"/>
                <w:color w:val="000000"/>
                <w:sz w:val="22"/>
                <w:szCs w:val="22"/>
              </w:rPr>
            </w:pPr>
            <w:r>
              <w:rPr>
                <w:rFonts w:ascii="Calibri" w:eastAsia="Calibri" w:hAnsi="Calibri" w:cs="Calibri"/>
                <w:color w:val="000000"/>
                <w:sz w:val="22"/>
                <w:szCs w:val="22"/>
              </w:rPr>
              <w:t xml:space="preserve">Lacerenza, C. N., Reyes, D. L., Joseph, D. L., &amp; Salas, E. (2017). Leadership training design, delivery, and implementation: A meta-analysis. </w:t>
            </w:r>
            <w:r>
              <w:rPr>
                <w:rFonts w:ascii="Calibri" w:eastAsia="Calibri" w:hAnsi="Calibri" w:cs="Calibri"/>
                <w:i/>
                <w:color w:val="000000"/>
                <w:sz w:val="22"/>
                <w:szCs w:val="22"/>
              </w:rPr>
              <w:t>Journal of Applied Psychology, 102 (12),</w:t>
            </w:r>
            <w:r>
              <w:rPr>
                <w:rFonts w:ascii="Calibri" w:eastAsia="Calibri" w:hAnsi="Calibri" w:cs="Calibri"/>
                <w:color w:val="000000"/>
                <w:sz w:val="22"/>
                <w:szCs w:val="22"/>
              </w:rPr>
              <w:t xml:space="preserve"> 1686-1718.</w:t>
            </w:r>
          </w:p>
          <w:p w14:paraId="5A5E0287" w14:textId="77777777" w:rsidR="00727B1D" w:rsidRDefault="00727B1D">
            <w:pPr>
              <w:ind w:left="284" w:hanging="284"/>
              <w:jc w:val="both"/>
              <w:rPr>
                <w:rFonts w:ascii="Calibri" w:eastAsia="Calibri" w:hAnsi="Calibri" w:cs="Calibri"/>
                <w:sz w:val="22"/>
                <w:szCs w:val="22"/>
              </w:rPr>
            </w:pPr>
          </w:p>
        </w:tc>
      </w:tr>
      <w:tr w:rsidR="00727B1D" w14:paraId="6E32D677" w14:textId="77777777">
        <w:tc>
          <w:tcPr>
            <w:tcW w:w="3844" w:type="dxa"/>
          </w:tcPr>
          <w:p w14:paraId="3B4EA4ED" w14:textId="411D71B1" w:rsidR="00727B1D" w:rsidRDefault="00722C5A">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8–</w:t>
            </w:r>
            <w:r w:rsidR="00655FDB">
              <w:rPr>
                <w:rFonts w:ascii="Calibri" w:eastAsia="Calibri" w:hAnsi="Calibri" w:cs="Calibri"/>
                <w:color w:val="000000"/>
                <w:sz w:val="22"/>
                <w:szCs w:val="22"/>
              </w:rPr>
              <w:t>9.</w:t>
            </w:r>
            <w:r>
              <w:rPr>
                <w:rFonts w:ascii="Calibri" w:eastAsia="Calibri" w:hAnsi="Calibri" w:cs="Calibri"/>
                <w:color w:val="000000"/>
                <w:sz w:val="22"/>
                <w:szCs w:val="22"/>
              </w:rPr>
              <w:t xml:space="preserve"> Strategii de dezvoltare a competențelor de leadership</w:t>
            </w:r>
          </w:p>
        </w:tc>
        <w:tc>
          <w:tcPr>
            <w:tcW w:w="1668" w:type="dxa"/>
          </w:tcPr>
          <w:p w14:paraId="5319E68C" w14:textId="77777777" w:rsidR="00727B1D" w:rsidRDefault="00722C5A">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Prelegere, demonstrație, studii de caz, exerciții</w:t>
            </w:r>
          </w:p>
        </w:tc>
        <w:tc>
          <w:tcPr>
            <w:tcW w:w="3877" w:type="dxa"/>
          </w:tcPr>
          <w:p w14:paraId="23AE6985" w14:textId="77777777" w:rsidR="00727B1D" w:rsidRDefault="00722C5A">
            <w:pPr>
              <w:ind w:left="284" w:hanging="284"/>
              <w:jc w:val="both"/>
              <w:rPr>
                <w:rFonts w:ascii="Calibri" w:eastAsia="Calibri" w:hAnsi="Calibri" w:cs="Calibri"/>
                <w:sz w:val="22"/>
                <w:szCs w:val="22"/>
              </w:rPr>
            </w:pPr>
            <w:r>
              <w:rPr>
                <w:rFonts w:ascii="Calibri" w:eastAsia="Calibri" w:hAnsi="Calibri" w:cs="Calibri"/>
                <w:sz w:val="22"/>
                <w:szCs w:val="22"/>
              </w:rPr>
              <w:t xml:space="preserve">DuBrin, A. J. (2022). </w:t>
            </w:r>
            <w:r>
              <w:rPr>
                <w:rFonts w:ascii="Calibri" w:eastAsia="Calibri" w:hAnsi="Calibri" w:cs="Calibri"/>
                <w:i/>
                <w:sz w:val="22"/>
                <w:szCs w:val="22"/>
              </w:rPr>
              <w:t xml:space="preserve">Leadership. Research findings, practice, and skills. </w:t>
            </w:r>
            <w:r>
              <w:rPr>
                <w:rFonts w:ascii="Calibri" w:eastAsia="Calibri" w:hAnsi="Calibri" w:cs="Calibri"/>
                <w:sz w:val="22"/>
                <w:szCs w:val="22"/>
              </w:rPr>
              <w:t>Cengage Learning.</w:t>
            </w:r>
          </w:p>
          <w:p w14:paraId="7512D2ED" w14:textId="77777777" w:rsidR="00727B1D" w:rsidRDefault="00722C5A">
            <w:pPr>
              <w:pBdr>
                <w:top w:val="nil"/>
                <w:left w:val="nil"/>
                <w:bottom w:val="nil"/>
                <w:right w:val="nil"/>
                <w:between w:val="nil"/>
              </w:pBdr>
              <w:ind w:left="284" w:hanging="284"/>
              <w:jc w:val="both"/>
              <w:rPr>
                <w:rFonts w:ascii="Calibri" w:eastAsia="Calibri" w:hAnsi="Calibri" w:cs="Calibri"/>
                <w:color w:val="000000"/>
                <w:sz w:val="22"/>
                <w:szCs w:val="22"/>
              </w:rPr>
            </w:pPr>
            <w:r>
              <w:rPr>
                <w:rFonts w:ascii="Calibri" w:eastAsia="Calibri" w:hAnsi="Calibri" w:cs="Calibri"/>
                <w:color w:val="000000"/>
                <w:sz w:val="22"/>
                <w:szCs w:val="22"/>
              </w:rPr>
              <w:t xml:space="preserve">Whetten, D., &amp; Cameron, K.S. (2011). </w:t>
            </w:r>
            <w:r>
              <w:rPr>
                <w:rFonts w:ascii="Calibri" w:eastAsia="Calibri" w:hAnsi="Calibri" w:cs="Calibri"/>
                <w:i/>
                <w:color w:val="000000"/>
                <w:sz w:val="22"/>
                <w:szCs w:val="22"/>
              </w:rPr>
              <w:t>Developing management skills</w:t>
            </w:r>
            <w:r>
              <w:rPr>
                <w:rFonts w:ascii="Calibri" w:eastAsia="Calibri" w:hAnsi="Calibri" w:cs="Calibri"/>
                <w:color w:val="000000"/>
                <w:sz w:val="22"/>
                <w:szCs w:val="22"/>
              </w:rPr>
              <w:t>. Boston: Prentice Hall</w:t>
            </w:r>
          </w:p>
        </w:tc>
      </w:tr>
      <w:tr w:rsidR="00727B1D" w14:paraId="71B1D3AB" w14:textId="77777777">
        <w:tc>
          <w:tcPr>
            <w:tcW w:w="3844" w:type="dxa"/>
          </w:tcPr>
          <w:p w14:paraId="2F5A838D" w14:textId="77777777" w:rsidR="00727B1D" w:rsidRDefault="00722C5A">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10-12. Bune practici în manifestarea și dezvoltarea abilităților de conducere: Studii de caz</w:t>
            </w:r>
          </w:p>
        </w:tc>
        <w:tc>
          <w:tcPr>
            <w:tcW w:w="1668" w:type="dxa"/>
          </w:tcPr>
          <w:p w14:paraId="3E75767D" w14:textId="77777777" w:rsidR="00727B1D" w:rsidRDefault="00722C5A">
            <w:pPr>
              <w:rPr>
                <w:rFonts w:ascii="Calibri" w:eastAsia="Calibri" w:hAnsi="Calibri" w:cs="Calibri"/>
                <w:sz w:val="22"/>
                <w:szCs w:val="22"/>
              </w:rPr>
            </w:pPr>
            <w:r>
              <w:rPr>
                <w:rFonts w:ascii="Calibri" w:eastAsia="Calibri" w:hAnsi="Calibri" w:cs="Calibri"/>
                <w:sz w:val="22"/>
                <w:szCs w:val="22"/>
              </w:rPr>
              <w:t>Prelegere, demonstrație, studii de caz, exerciții</w:t>
            </w:r>
          </w:p>
        </w:tc>
        <w:tc>
          <w:tcPr>
            <w:tcW w:w="3877" w:type="dxa"/>
          </w:tcPr>
          <w:p w14:paraId="3B4F7114" w14:textId="77777777" w:rsidR="00727B1D" w:rsidRDefault="00727B1D">
            <w:pPr>
              <w:pBdr>
                <w:top w:val="nil"/>
                <w:left w:val="nil"/>
                <w:bottom w:val="nil"/>
                <w:right w:val="nil"/>
                <w:between w:val="nil"/>
              </w:pBdr>
              <w:ind w:left="284" w:hanging="284"/>
              <w:jc w:val="both"/>
              <w:rPr>
                <w:rFonts w:ascii="Calibri" w:eastAsia="Calibri" w:hAnsi="Calibri" w:cs="Calibri"/>
                <w:color w:val="000000"/>
                <w:sz w:val="22"/>
                <w:szCs w:val="22"/>
              </w:rPr>
            </w:pPr>
          </w:p>
        </w:tc>
      </w:tr>
      <w:tr w:rsidR="00727B1D" w14:paraId="007712F9" w14:textId="77777777">
        <w:tc>
          <w:tcPr>
            <w:tcW w:w="9389" w:type="dxa"/>
            <w:gridSpan w:val="3"/>
          </w:tcPr>
          <w:p w14:paraId="4E124B4B" w14:textId="77777777" w:rsidR="00727B1D" w:rsidRDefault="00722C5A">
            <w:pPr>
              <w:pBdr>
                <w:top w:val="nil"/>
                <w:left w:val="nil"/>
                <w:bottom w:val="nil"/>
                <w:right w:val="nil"/>
                <w:between w:val="nil"/>
              </w:pBdr>
              <w:rPr>
                <w:rFonts w:ascii="Calibri" w:eastAsia="Calibri" w:hAnsi="Calibri" w:cs="Calibri"/>
                <w:b/>
                <w:color w:val="000000"/>
                <w:sz w:val="22"/>
                <w:szCs w:val="22"/>
              </w:rPr>
            </w:pPr>
            <w:r>
              <w:rPr>
                <w:rFonts w:ascii="Calibri" w:eastAsia="Calibri" w:hAnsi="Calibri" w:cs="Calibri"/>
                <w:b/>
                <w:color w:val="000000"/>
                <w:sz w:val="22"/>
                <w:szCs w:val="22"/>
              </w:rPr>
              <w:t>Bibliografie</w:t>
            </w:r>
          </w:p>
          <w:p w14:paraId="2EDF65F9" w14:textId="77777777" w:rsidR="00727B1D" w:rsidRDefault="00722C5A">
            <w:pPr>
              <w:ind w:left="284" w:hanging="284"/>
              <w:jc w:val="both"/>
              <w:rPr>
                <w:rFonts w:ascii="Calibri" w:eastAsia="Calibri" w:hAnsi="Calibri" w:cs="Calibri"/>
                <w:sz w:val="22"/>
                <w:szCs w:val="22"/>
              </w:rPr>
            </w:pPr>
            <w:r>
              <w:rPr>
                <w:rFonts w:ascii="Calibri" w:eastAsia="Calibri" w:hAnsi="Calibri" w:cs="Calibri"/>
                <w:sz w:val="22"/>
                <w:szCs w:val="22"/>
              </w:rPr>
              <w:t xml:space="preserve">DuBrin, A. J. (2022). </w:t>
            </w:r>
            <w:r>
              <w:rPr>
                <w:rFonts w:ascii="Calibri" w:eastAsia="Calibri" w:hAnsi="Calibri" w:cs="Calibri"/>
                <w:i/>
                <w:sz w:val="22"/>
                <w:szCs w:val="22"/>
              </w:rPr>
              <w:t xml:space="preserve">Leadership. Research findings, practice, and skills. </w:t>
            </w:r>
            <w:r>
              <w:rPr>
                <w:rFonts w:ascii="Calibri" w:eastAsia="Calibri" w:hAnsi="Calibri" w:cs="Calibri"/>
                <w:sz w:val="22"/>
                <w:szCs w:val="22"/>
              </w:rPr>
              <w:t>Cengage Learning.</w:t>
            </w:r>
          </w:p>
          <w:p w14:paraId="4B57C03F" w14:textId="77777777" w:rsidR="00727B1D" w:rsidRDefault="00722C5A">
            <w:pPr>
              <w:ind w:left="284" w:hanging="284"/>
              <w:jc w:val="both"/>
              <w:rPr>
                <w:rFonts w:ascii="Calibri" w:eastAsia="Calibri" w:hAnsi="Calibri" w:cs="Calibri"/>
                <w:sz w:val="22"/>
                <w:szCs w:val="22"/>
              </w:rPr>
            </w:pPr>
            <w:r>
              <w:rPr>
                <w:rFonts w:ascii="Calibri" w:eastAsia="Calibri" w:hAnsi="Calibri" w:cs="Calibri"/>
                <w:sz w:val="22"/>
                <w:szCs w:val="22"/>
              </w:rPr>
              <w:t xml:space="preserve">Northouse, P.G. (2013). </w:t>
            </w:r>
            <w:r>
              <w:rPr>
                <w:rFonts w:ascii="Calibri" w:eastAsia="Calibri" w:hAnsi="Calibri" w:cs="Calibri"/>
                <w:i/>
                <w:sz w:val="22"/>
                <w:szCs w:val="22"/>
              </w:rPr>
              <w:t>Leadership. Theory and Practice</w:t>
            </w:r>
            <w:r>
              <w:rPr>
                <w:rFonts w:ascii="Calibri" w:eastAsia="Calibri" w:hAnsi="Calibri" w:cs="Calibri"/>
                <w:sz w:val="22"/>
                <w:szCs w:val="22"/>
              </w:rPr>
              <w:t xml:space="preserve"> (6th edition). Los Angeles: Sage.</w:t>
            </w:r>
          </w:p>
        </w:tc>
      </w:tr>
    </w:tbl>
    <w:p w14:paraId="731F8503" w14:textId="77777777" w:rsidR="00727B1D" w:rsidRDefault="00722C5A">
      <w:pPr>
        <w:rPr>
          <w:rFonts w:ascii="Calibri" w:eastAsia="Calibri" w:hAnsi="Calibri" w:cs="Calibri"/>
          <w:sz w:val="22"/>
          <w:szCs w:val="22"/>
        </w:rPr>
      </w:pPr>
      <w:r>
        <w:br w:type="page"/>
      </w:r>
    </w:p>
    <w:tbl>
      <w:tblPr>
        <w:tblStyle w:val="a7"/>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11"/>
        <w:gridCol w:w="1701"/>
        <w:gridCol w:w="4395"/>
      </w:tblGrid>
      <w:tr w:rsidR="00727B1D" w14:paraId="1C7057F7" w14:textId="77777777">
        <w:tc>
          <w:tcPr>
            <w:tcW w:w="4111" w:type="dxa"/>
          </w:tcPr>
          <w:p w14:paraId="1B3ECAE4" w14:textId="77777777" w:rsidR="00727B1D" w:rsidRDefault="00722C5A">
            <w:pPr>
              <w:pBdr>
                <w:top w:val="nil"/>
                <w:left w:val="nil"/>
                <w:bottom w:val="nil"/>
                <w:right w:val="nil"/>
                <w:between w:val="nil"/>
              </w:pBdr>
              <w:rPr>
                <w:rFonts w:ascii="Calibri" w:eastAsia="Calibri" w:hAnsi="Calibri" w:cs="Calibri"/>
                <w:b/>
                <w:color w:val="000000"/>
                <w:sz w:val="22"/>
                <w:szCs w:val="22"/>
              </w:rPr>
            </w:pPr>
            <w:r>
              <w:rPr>
                <w:rFonts w:ascii="Calibri" w:eastAsia="Calibri" w:hAnsi="Calibri" w:cs="Calibri"/>
                <w:b/>
                <w:color w:val="000000"/>
                <w:sz w:val="22"/>
                <w:szCs w:val="22"/>
              </w:rPr>
              <w:lastRenderedPageBreak/>
              <w:t xml:space="preserve">7.2 Seminar </w:t>
            </w:r>
          </w:p>
        </w:tc>
        <w:tc>
          <w:tcPr>
            <w:tcW w:w="1701" w:type="dxa"/>
          </w:tcPr>
          <w:p w14:paraId="52FA4326" w14:textId="77777777" w:rsidR="00727B1D" w:rsidRDefault="00722C5A">
            <w:pPr>
              <w:pBdr>
                <w:top w:val="nil"/>
                <w:left w:val="nil"/>
                <w:bottom w:val="nil"/>
                <w:right w:val="nil"/>
                <w:between w:val="nil"/>
              </w:pBdr>
              <w:jc w:val="center"/>
              <w:rPr>
                <w:rFonts w:ascii="Calibri" w:eastAsia="Calibri" w:hAnsi="Calibri" w:cs="Calibri"/>
                <w:b/>
                <w:color w:val="000000"/>
                <w:sz w:val="22"/>
                <w:szCs w:val="22"/>
              </w:rPr>
            </w:pPr>
            <w:r>
              <w:rPr>
                <w:rFonts w:ascii="Calibri" w:eastAsia="Calibri" w:hAnsi="Calibri" w:cs="Calibri"/>
                <w:b/>
                <w:color w:val="000000"/>
                <w:sz w:val="22"/>
                <w:szCs w:val="22"/>
              </w:rPr>
              <w:t>Metode de predare</w:t>
            </w:r>
          </w:p>
        </w:tc>
        <w:tc>
          <w:tcPr>
            <w:tcW w:w="4395" w:type="dxa"/>
          </w:tcPr>
          <w:p w14:paraId="65EEFD17" w14:textId="77777777" w:rsidR="00727B1D" w:rsidRDefault="00722C5A">
            <w:pPr>
              <w:pBdr>
                <w:top w:val="nil"/>
                <w:left w:val="nil"/>
                <w:bottom w:val="nil"/>
                <w:right w:val="nil"/>
                <w:between w:val="nil"/>
              </w:pBdr>
              <w:jc w:val="center"/>
              <w:rPr>
                <w:rFonts w:ascii="Calibri" w:eastAsia="Calibri" w:hAnsi="Calibri" w:cs="Calibri"/>
                <w:b/>
                <w:color w:val="000000"/>
                <w:sz w:val="22"/>
                <w:szCs w:val="22"/>
              </w:rPr>
            </w:pPr>
            <w:r>
              <w:rPr>
                <w:rFonts w:ascii="Calibri" w:eastAsia="Calibri" w:hAnsi="Calibri" w:cs="Calibri"/>
                <w:b/>
                <w:color w:val="000000"/>
                <w:sz w:val="22"/>
                <w:szCs w:val="22"/>
              </w:rPr>
              <w:t>Observaţii</w:t>
            </w:r>
          </w:p>
        </w:tc>
      </w:tr>
      <w:tr w:rsidR="009A6C63" w14:paraId="2BA330E2" w14:textId="77777777" w:rsidTr="003760BF">
        <w:trPr>
          <w:trHeight w:val="2686"/>
        </w:trPr>
        <w:tc>
          <w:tcPr>
            <w:tcW w:w="4111" w:type="dxa"/>
          </w:tcPr>
          <w:p w14:paraId="1CEB54D5" w14:textId="5EE3FBEA" w:rsidR="009A6C63" w:rsidRPr="009A6C63" w:rsidRDefault="009A6C63" w:rsidP="003D4F08">
            <w:pPr>
              <w:pStyle w:val="ListParagraph"/>
              <w:numPr>
                <w:ilvl w:val="1"/>
                <w:numId w:val="10"/>
              </w:numPr>
              <w:pBdr>
                <w:top w:val="nil"/>
                <w:left w:val="nil"/>
                <w:bottom w:val="nil"/>
                <w:right w:val="nil"/>
                <w:between w:val="nil"/>
              </w:pBdr>
              <w:ind w:left="364"/>
              <w:rPr>
                <w:rFonts w:ascii="Calibri" w:eastAsia="Calibri" w:hAnsi="Calibri" w:cs="Calibri"/>
                <w:color w:val="000000"/>
                <w:sz w:val="22"/>
                <w:szCs w:val="22"/>
              </w:rPr>
            </w:pPr>
            <w:r w:rsidRPr="009A6C63">
              <w:rPr>
                <w:rFonts w:ascii="Calibri" w:eastAsia="Calibri" w:hAnsi="Calibri" w:cs="Calibri"/>
                <w:color w:val="000000"/>
                <w:sz w:val="22"/>
                <w:szCs w:val="22"/>
              </w:rPr>
              <w:t xml:space="preserve">Cum se pot dezvolta competențele </w:t>
            </w:r>
            <w:r w:rsidRPr="009A6C63">
              <w:rPr>
                <w:rFonts w:ascii="Calibri" w:eastAsia="Calibri" w:hAnsi="Calibri" w:cs="Calibri"/>
                <w:i/>
                <w:color w:val="000000"/>
                <w:sz w:val="22"/>
                <w:szCs w:val="22"/>
              </w:rPr>
              <w:t>intrapersonale</w:t>
            </w:r>
            <w:r w:rsidRPr="009A6C63">
              <w:rPr>
                <w:rFonts w:ascii="Calibri" w:eastAsia="Calibri" w:hAnsi="Calibri" w:cs="Calibri"/>
                <w:color w:val="000000"/>
                <w:sz w:val="22"/>
                <w:szCs w:val="22"/>
              </w:rPr>
              <w:t xml:space="preserve"> ale liderilor: dezvoltarea resurselor personale, atingerea obiectivelor personale în muncă, gestionarea presiunilor</w:t>
            </w:r>
            <w:r>
              <w:rPr>
                <w:rFonts w:ascii="Calibri" w:eastAsia="Calibri" w:hAnsi="Calibri" w:cs="Calibri"/>
                <w:color w:val="000000"/>
                <w:sz w:val="22"/>
                <w:szCs w:val="22"/>
              </w:rPr>
              <w:t>; gestionarea presiunilor, echilibrul muncă-familie</w:t>
            </w:r>
          </w:p>
        </w:tc>
        <w:tc>
          <w:tcPr>
            <w:tcW w:w="1701" w:type="dxa"/>
          </w:tcPr>
          <w:p w14:paraId="2A54DA93" w14:textId="77777777" w:rsidR="009A6C63" w:rsidRDefault="009A6C63">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Analiza unor studii de caz despre competențele liderilor</w:t>
            </w:r>
          </w:p>
          <w:p w14:paraId="50877C8C" w14:textId="77777777" w:rsidR="00B47D18" w:rsidRDefault="00B47D18">
            <w:pPr>
              <w:pBdr>
                <w:top w:val="nil"/>
                <w:left w:val="nil"/>
                <w:bottom w:val="nil"/>
                <w:right w:val="nil"/>
                <w:between w:val="nil"/>
              </w:pBdr>
              <w:rPr>
                <w:rFonts w:ascii="Calibri" w:eastAsia="Calibri" w:hAnsi="Calibri" w:cs="Calibri"/>
                <w:color w:val="000000"/>
                <w:sz w:val="22"/>
                <w:szCs w:val="22"/>
              </w:rPr>
            </w:pPr>
          </w:p>
          <w:p w14:paraId="0B222867" w14:textId="145209A7" w:rsidR="00B47D18" w:rsidRDefault="00B47D18">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Discutarea unor articole centrate pe intervenții asupra dezvoltării competențelor de leadership</w:t>
            </w:r>
          </w:p>
        </w:tc>
        <w:tc>
          <w:tcPr>
            <w:tcW w:w="4395" w:type="dxa"/>
          </w:tcPr>
          <w:p w14:paraId="3874B3A9" w14:textId="77777777" w:rsidR="009A6C63" w:rsidRDefault="009A6C63">
            <w:pPr>
              <w:pBdr>
                <w:top w:val="nil"/>
                <w:left w:val="nil"/>
                <w:bottom w:val="nil"/>
                <w:right w:val="nil"/>
                <w:between w:val="nil"/>
              </w:pBdr>
              <w:ind w:left="720" w:hanging="720"/>
              <w:jc w:val="both"/>
              <w:rPr>
                <w:rFonts w:ascii="Calibri" w:eastAsia="Calibri" w:hAnsi="Calibri" w:cs="Calibri"/>
                <w:color w:val="000000"/>
                <w:sz w:val="22"/>
                <w:szCs w:val="22"/>
              </w:rPr>
            </w:pPr>
            <w:r>
              <w:rPr>
                <w:rFonts w:ascii="Calibri" w:eastAsia="Calibri" w:hAnsi="Calibri" w:cs="Calibri"/>
                <w:color w:val="000000"/>
                <w:sz w:val="22"/>
                <w:szCs w:val="22"/>
              </w:rPr>
              <w:t xml:space="preserve">Karabinski, T, Haun, V. C., Nubold, A., Wendsche, J., &amp; Wegge, J. (2021). Interventions for improving psychological detachment from work: A meta-analysis. </w:t>
            </w:r>
            <w:r>
              <w:rPr>
                <w:rFonts w:ascii="Calibri" w:eastAsia="Calibri" w:hAnsi="Calibri" w:cs="Calibri"/>
                <w:i/>
                <w:color w:val="000000"/>
                <w:sz w:val="22"/>
                <w:szCs w:val="22"/>
              </w:rPr>
              <w:t>Journal of Occupational Health Psychology, 26</w:t>
            </w:r>
            <w:r>
              <w:rPr>
                <w:rFonts w:ascii="Calibri" w:eastAsia="Calibri" w:hAnsi="Calibri" w:cs="Calibri"/>
                <w:color w:val="000000"/>
                <w:sz w:val="22"/>
                <w:szCs w:val="22"/>
              </w:rPr>
              <w:t xml:space="preserve"> (3), 224–242.</w:t>
            </w:r>
          </w:p>
          <w:p w14:paraId="701D35BB" w14:textId="77777777" w:rsidR="009A6C63" w:rsidRDefault="009A6C63">
            <w:pPr>
              <w:pBdr>
                <w:top w:val="nil"/>
                <w:left w:val="nil"/>
                <w:bottom w:val="nil"/>
                <w:right w:val="nil"/>
                <w:between w:val="nil"/>
              </w:pBdr>
              <w:ind w:left="720" w:hanging="720"/>
              <w:jc w:val="both"/>
              <w:rPr>
                <w:rFonts w:ascii="Calibri" w:eastAsia="Calibri" w:hAnsi="Calibri" w:cs="Calibri"/>
                <w:color w:val="000000"/>
                <w:sz w:val="22"/>
                <w:szCs w:val="22"/>
              </w:rPr>
            </w:pPr>
            <w:r>
              <w:rPr>
                <w:rFonts w:ascii="Calibri" w:eastAsia="Calibri" w:hAnsi="Calibri" w:cs="Calibri"/>
                <w:color w:val="000000"/>
                <w:sz w:val="22"/>
                <w:szCs w:val="22"/>
              </w:rPr>
              <w:t xml:space="preserve">Newport, C. (2016). </w:t>
            </w:r>
            <w:r>
              <w:rPr>
                <w:rFonts w:ascii="Calibri" w:eastAsia="Calibri" w:hAnsi="Calibri" w:cs="Calibri"/>
                <w:i/>
                <w:color w:val="000000"/>
                <w:sz w:val="22"/>
                <w:szCs w:val="22"/>
              </w:rPr>
              <w:t>Deep work. Concentrarea ca superputere într-o lume a perturbărilor.</w:t>
            </w:r>
            <w:r>
              <w:rPr>
                <w:rFonts w:ascii="Calibri" w:eastAsia="Calibri" w:hAnsi="Calibri" w:cs="Calibri"/>
                <w:color w:val="000000"/>
                <w:sz w:val="22"/>
                <w:szCs w:val="22"/>
              </w:rPr>
              <w:t xml:space="preserve"> București: Publica.</w:t>
            </w:r>
          </w:p>
        </w:tc>
      </w:tr>
      <w:tr w:rsidR="00B47D18" w14:paraId="034C036F" w14:textId="77777777" w:rsidTr="00CE11CA">
        <w:trPr>
          <w:trHeight w:val="2417"/>
        </w:trPr>
        <w:tc>
          <w:tcPr>
            <w:tcW w:w="4111" w:type="dxa"/>
          </w:tcPr>
          <w:p w14:paraId="772D73CD" w14:textId="51E500A3" w:rsidR="00B47D18" w:rsidRPr="00B47D18" w:rsidRDefault="00B47D18" w:rsidP="00B47D18">
            <w:pPr>
              <w:pStyle w:val="ListParagraph"/>
              <w:numPr>
                <w:ilvl w:val="1"/>
                <w:numId w:val="1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 </w:t>
            </w:r>
            <w:r w:rsidR="00332BE5" w:rsidRPr="009A6C63">
              <w:rPr>
                <w:rFonts w:ascii="Calibri" w:eastAsia="Calibri" w:hAnsi="Calibri" w:cs="Calibri"/>
                <w:color w:val="000000"/>
                <w:sz w:val="22"/>
                <w:szCs w:val="22"/>
              </w:rPr>
              <w:t xml:space="preserve">Cum se pot dezvolta competențele </w:t>
            </w:r>
            <w:r w:rsidRPr="00B47D18">
              <w:rPr>
                <w:rFonts w:ascii="Calibri" w:eastAsia="Calibri" w:hAnsi="Calibri" w:cs="Calibri"/>
                <w:i/>
                <w:color w:val="000000"/>
                <w:sz w:val="22"/>
                <w:szCs w:val="22"/>
              </w:rPr>
              <w:t>interpersonale</w:t>
            </w:r>
            <w:r w:rsidRPr="00B47D18">
              <w:rPr>
                <w:rFonts w:ascii="Calibri" w:eastAsia="Calibri" w:hAnsi="Calibri" w:cs="Calibri"/>
                <w:color w:val="000000"/>
                <w:sz w:val="22"/>
                <w:szCs w:val="22"/>
              </w:rPr>
              <w:t xml:space="preserve"> ale liderilor: recunoașterea contribuției unei persoane, consolidarea spiritului de echipă</w:t>
            </w:r>
            <w:r>
              <w:rPr>
                <w:rFonts w:ascii="Calibri" w:eastAsia="Calibri" w:hAnsi="Calibri" w:cs="Calibri"/>
                <w:color w:val="000000"/>
                <w:sz w:val="22"/>
                <w:szCs w:val="22"/>
              </w:rPr>
              <w:t xml:space="preserve">; </w:t>
            </w:r>
            <w:r w:rsidR="00332BE5">
              <w:rPr>
                <w:rFonts w:ascii="Calibri" w:eastAsia="Calibri" w:hAnsi="Calibri" w:cs="Calibri"/>
                <w:color w:val="000000"/>
                <w:sz w:val="22"/>
                <w:szCs w:val="22"/>
              </w:rPr>
              <w:t>delegarea</w:t>
            </w:r>
          </w:p>
        </w:tc>
        <w:tc>
          <w:tcPr>
            <w:tcW w:w="1701" w:type="dxa"/>
          </w:tcPr>
          <w:p w14:paraId="25C06C7F" w14:textId="77777777" w:rsidR="00B47D18" w:rsidRDefault="00B47D18">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Analiza unor studii de caz despre competențele liderilor</w:t>
            </w:r>
          </w:p>
        </w:tc>
        <w:tc>
          <w:tcPr>
            <w:tcW w:w="4395" w:type="dxa"/>
          </w:tcPr>
          <w:p w14:paraId="620F02B3" w14:textId="77777777" w:rsidR="00B47D18" w:rsidRDefault="00B47D18">
            <w:pPr>
              <w:pBdr>
                <w:top w:val="nil"/>
                <w:left w:val="nil"/>
                <w:bottom w:val="nil"/>
                <w:right w:val="nil"/>
                <w:between w:val="nil"/>
              </w:pBdr>
              <w:ind w:left="720" w:hanging="720"/>
              <w:jc w:val="both"/>
              <w:rPr>
                <w:rFonts w:ascii="Calibri" w:eastAsia="Calibri" w:hAnsi="Calibri" w:cs="Calibri"/>
                <w:color w:val="000000"/>
                <w:sz w:val="22"/>
                <w:szCs w:val="22"/>
              </w:rPr>
            </w:pPr>
            <w:r>
              <w:rPr>
                <w:rFonts w:ascii="Calibri" w:eastAsia="Calibri" w:hAnsi="Calibri" w:cs="Calibri"/>
                <w:color w:val="000000"/>
                <w:sz w:val="22"/>
                <w:szCs w:val="22"/>
              </w:rPr>
              <w:t xml:space="preserve">Gibson, K. R., O’Leary, K., &amp; Weintraub, J.R. (2020). The little things that make employees feel appreciated. </w:t>
            </w:r>
            <w:r>
              <w:rPr>
                <w:rFonts w:ascii="Calibri" w:eastAsia="Calibri" w:hAnsi="Calibri" w:cs="Calibri"/>
                <w:i/>
                <w:color w:val="000000"/>
                <w:sz w:val="22"/>
                <w:szCs w:val="22"/>
              </w:rPr>
              <w:t>Harvard Business Review</w:t>
            </w:r>
            <w:r>
              <w:rPr>
                <w:rFonts w:ascii="Calibri" w:eastAsia="Calibri" w:hAnsi="Calibri" w:cs="Calibri"/>
                <w:color w:val="000000"/>
                <w:sz w:val="22"/>
                <w:szCs w:val="22"/>
              </w:rPr>
              <w:t>.</w:t>
            </w:r>
          </w:p>
          <w:p w14:paraId="4C7017C0" w14:textId="15BB9FCB" w:rsidR="00B47D18" w:rsidRDefault="00B47D18" w:rsidP="00B47D18">
            <w:pPr>
              <w:pBdr>
                <w:top w:val="nil"/>
                <w:left w:val="nil"/>
                <w:bottom w:val="nil"/>
                <w:right w:val="nil"/>
                <w:between w:val="nil"/>
              </w:pBdr>
              <w:ind w:left="720" w:hanging="720"/>
              <w:jc w:val="both"/>
              <w:rPr>
                <w:rFonts w:ascii="Calibri" w:eastAsia="Calibri" w:hAnsi="Calibri" w:cs="Calibri"/>
                <w:color w:val="000000"/>
                <w:sz w:val="22"/>
                <w:szCs w:val="22"/>
              </w:rPr>
            </w:pPr>
            <w:r>
              <w:rPr>
                <w:rFonts w:ascii="Calibri" w:eastAsia="Calibri" w:hAnsi="Calibri" w:cs="Calibri"/>
                <w:color w:val="000000"/>
                <w:sz w:val="22"/>
                <w:szCs w:val="22"/>
              </w:rPr>
              <w:t xml:space="preserve">Goffee, R., &amp; Jones, G. (2013). Creating the </w:t>
            </w:r>
            <w:proofErr w:type="spellStart"/>
            <w:r>
              <w:rPr>
                <w:rFonts w:ascii="Calibri" w:eastAsia="Calibri" w:hAnsi="Calibri" w:cs="Calibri"/>
                <w:color w:val="000000"/>
                <w:sz w:val="22"/>
                <w:szCs w:val="22"/>
              </w:rPr>
              <w:t>best</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workplace</w:t>
            </w:r>
            <w:proofErr w:type="spellEnd"/>
            <w:r>
              <w:rPr>
                <w:rFonts w:ascii="Calibri" w:eastAsia="Calibri" w:hAnsi="Calibri" w:cs="Calibri"/>
                <w:color w:val="000000"/>
                <w:sz w:val="22"/>
                <w:szCs w:val="22"/>
              </w:rPr>
              <w:t xml:space="preserve"> on </w:t>
            </w:r>
            <w:proofErr w:type="spellStart"/>
            <w:r>
              <w:rPr>
                <w:rFonts w:ascii="Calibri" w:eastAsia="Calibri" w:hAnsi="Calibri" w:cs="Calibri"/>
                <w:color w:val="000000"/>
                <w:sz w:val="22"/>
                <w:szCs w:val="22"/>
              </w:rPr>
              <w:t>Earth</w:t>
            </w:r>
            <w:proofErr w:type="spellEnd"/>
            <w:r>
              <w:rPr>
                <w:rFonts w:ascii="Calibri" w:eastAsia="Calibri" w:hAnsi="Calibri" w:cs="Calibri"/>
                <w:color w:val="000000"/>
                <w:sz w:val="22"/>
                <w:szCs w:val="22"/>
              </w:rPr>
              <w:t xml:space="preserve">, </w:t>
            </w:r>
            <w:r>
              <w:rPr>
                <w:rFonts w:ascii="Calibri" w:eastAsia="Calibri" w:hAnsi="Calibri" w:cs="Calibri"/>
                <w:i/>
                <w:color w:val="000000"/>
                <w:sz w:val="22"/>
                <w:szCs w:val="22"/>
              </w:rPr>
              <w:t>Harvard Business Review</w:t>
            </w:r>
            <w:r>
              <w:rPr>
                <w:rFonts w:ascii="Calibri" w:eastAsia="Calibri" w:hAnsi="Calibri" w:cs="Calibri"/>
                <w:color w:val="000000"/>
                <w:sz w:val="22"/>
                <w:szCs w:val="22"/>
              </w:rPr>
              <w:t>.</w:t>
            </w:r>
          </w:p>
        </w:tc>
      </w:tr>
      <w:tr w:rsidR="00B47D18" w14:paraId="3980BB93" w14:textId="77777777" w:rsidTr="001F1393">
        <w:trPr>
          <w:trHeight w:val="2427"/>
        </w:trPr>
        <w:tc>
          <w:tcPr>
            <w:tcW w:w="4111" w:type="dxa"/>
          </w:tcPr>
          <w:p w14:paraId="7DEFAA30" w14:textId="0906E08B" w:rsidR="00B47D18" w:rsidRPr="003D4F08" w:rsidRDefault="00332BE5" w:rsidP="003D4F08">
            <w:pPr>
              <w:pStyle w:val="ListParagraph"/>
              <w:numPr>
                <w:ilvl w:val="1"/>
                <w:numId w:val="13"/>
              </w:numPr>
              <w:pBdr>
                <w:top w:val="nil"/>
                <w:left w:val="nil"/>
                <w:bottom w:val="nil"/>
                <w:right w:val="nil"/>
                <w:between w:val="nil"/>
              </w:pBdr>
              <w:rPr>
                <w:rFonts w:ascii="Calibri" w:eastAsia="Calibri" w:hAnsi="Calibri" w:cs="Calibri"/>
                <w:color w:val="000000"/>
                <w:sz w:val="22"/>
                <w:szCs w:val="22"/>
              </w:rPr>
            </w:pPr>
            <w:r w:rsidRPr="009A6C63">
              <w:rPr>
                <w:rFonts w:ascii="Calibri" w:eastAsia="Calibri" w:hAnsi="Calibri" w:cs="Calibri"/>
                <w:color w:val="000000"/>
                <w:sz w:val="22"/>
                <w:szCs w:val="22"/>
              </w:rPr>
              <w:t xml:space="preserve">Cum se pot dezvolta competențele </w:t>
            </w:r>
            <w:r w:rsidR="00B47D18" w:rsidRPr="003D4F08">
              <w:rPr>
                <w:rFonts w:ascii="Calibri" w:eastAsia="Calibri" w:hAnsi="Calibri" w:cs="Calibri"/>
                <w:color w:val="000000"/>
                <w:sz w:val="22"/>
                <w:szCs w:val="22"/>
              </w:rPr>
              <w:t>de business ale liderilor: cunoașterea business-ului, luarea deciziilor; învățarea formală și informală</w:t>
            </w:r>
          </w:p>
        </w:tc>
        <w:tc>
          <w:tcPr>
            <w:tcW w:w="1701" w:type="dxa"/>
          </w:tcPr>
          <w:p w14:paraId="6E60F177" w14:textId="77777777" w:rsidR="00B47D18" w:rsidRDefault="00B47D18">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Discutarea unor articole centrate pe intervenții asupra dezvoltării competențelor de leadership</w:t>
            </w:r>
          </w:p>
        </w:tc>
        <w:tc>
          <w:tcPr>
            <w:tcW w:w="4395" w:type="dxa"/>
          </w:tcPr>
          <w:p w14:paraId="181C5027" w14:textId="77777777" w:rsidR="00B47D18" w:rsidRDefault="00B47D18">
            <w:pPr>
              <w:pBdr>
                <w:top w:val="nil"/>
                <w:left w:val="nil"/>
                <w:bottom w:val="nil"/>
                <w:right w:val="nil"/>
                <w:between w:val="nil"/>
              </w:pBdr>
              <w:ind w:left="720" w:hanging="720"/>
              <w:rPr>
                <w:rFonts w:ascii="Calibri" w:eastAsia="Calibri" w:hAnsi="Calibri" w:cs="Calibri"/>
                <w:color w:val="000000"/>
                <w:sz w:val="22"/>
                <w:szCs w:val="22"/>
              </w:rPr>
            </w:pPr>
            <w:r>
              <w:rPr>
                <w:rFonts w:ascii="Calibri" w:eastAsia="Calibri" w:hAnsi="Calibri" w:cs="Calibri"/>
                <w:color w:val="000000"/>
                <w:sz w:val="22"/>
                <w:szCs w:val="22"/>
              </w:rPr>
              <w:t xml:space="preserve">Grant, A. (2021). </w:t>
            </w:r>
            <w:r>
              <w:rPr>
                <w:rFonts w:ascii="Calibri" w:eastAsia="Calibri" w:hAnsi="Calibri" w:cs="Calibri"/>
                <w:i/>
                <w:color w:val="000000"/>
                <w:sz w:val="22"/>
                <w:szCs w:val="22"/>
              </w:rPr>
              <w:t>Think again. The power of knowing what you don’t know.</w:t>
            </w:r>
            <w:r>
              <w:rPr>
                <w:rFonts w:ascii="Calibri" w:eastAsia="Calibri" w:hAnsi="Calibri" w:cs="Calibri"/>
                <w:color w:val="000000"/>
                <w:sz w:val="22"/>
                <w:szCs w:val="22"/>
              </w:rPr>
              <w:t xml:space="preserve"> New York: Viking.</w:t>
            </w:r>
          </w:p>
          <w:p w14:paraId="113BADA1" w14:textId="77777777" w:rsidR="00B47D18" w:rsidRDefault="00B47D18">
            <w:pPr>
              <w:pBdr>
                <w:top w:val="nil"/>
                <w:left w:val="nil"/>
                <w:bottom w:val="nil"/>
                <w:right w:val="nil"/>
                <w:between w:val="nil"/>
              </w:pBdr>
              <w:ind w:left="720" w:hanging="720"/>
              <w:rPr>
                <w:rFonts w:ascii="Calibri" w:eastAsia="Calibri" w:hAnsi="Calibri" w:cs="Calibri"/>
                <w:color w:val="000000"/>
                <w:sz w:val="22"/>
                <w:szCs w:val="22"/>
              </w:rPr>
            </w:pPr>
            <w:r>
              <w:rPr>
                <w:rFonts w:ascii="Calibri" w:eastAsia="Calibri" w:hAnsi="Calibri" w:cs="Calibri"/>
                <w:color w:val="000000"/>
                <w:sz w:val="22"/>
                <w:szCs w:val="22"/>
              </w:rPr>
              <w:t xml:space="preserve">Tannenbaum, S.I., &amp; Wolfson, M. A. (2022). Informal (field-based) learning. </w:t>
            </w:r>
            <w:r>
              <w:rPr>
                <w:rFonts w:ascii="Calibri" w:eastAsia="Calibri" w:hAnsi="Calibri" w:cs="Calibri"/>
                <w:i/>
                <w:color w:val="000000"/>
                <w:sz w:val="22"/>
                <w:szCs w:val="22"/>
              </w:rPr>
              <w:t>Annual Review of Organizational Psychology and Organizational Behavior, 9</w:t>
            </w:r>
            <w:r>
              <w:rPr>
                <w:rFonts w:ascii="Calibri" w:eastAsia="Calibri" w:hAnsi="Calibri" w:cs="Calibri"/>
                <w:color w:val="000000"/>
                <w:sz w:val="22"/>
                <w:szCs w:val="22"/>
              </w:rPr>
              <w:t>: 3.1-3.24.</w:t>
            </w:r>
          </w:p>
        </w:tc>
      </w:tr>
      <w:tr w:rsidR="00727B1D" w14:paraId="04639993" w14:textId="77777777">
        <w:tc>
          <w:tcPr>
            <w:tcW w:w="10207" w:type="dxa"/>
            <w:gridSpan w:val="3"/>
          </w:tcPr>
          <w:p w14:paraId="1FEF3223" w14:textId="77777777" w:rsidR="00727B1D" w:rsidRDefault="00722C5A">
            <w:pPr>
              <w:pBdr>
                <w:top w:val="nil"/>
                <w:left w:val="nil"/>
                <w:bottom w:val="nil"/>
                <w:right w:val="nil"/>
                <w:between w:val="nil"/>
              </w:pBdr>
              <w:rPr>
                <w:rFonts w:ascii="Calibri" w:eastAsia="Calibri" w:hAnsi="Calibri" w:cs="Calibri"/>
                <w:b/>
                <w:color w:val="000000"/>
                <w:sz w:val="22"/>
                <w:szCs w:val="22"/>
              </w:rPr>
            </w:pPr>
            <w:r>
              <w:rPr>
                <w:rFonts w:ascii="Calibri" w:eastAsia="Calibri" w:hAnsi="Calibri" w:cs="Calibri"/>
                <w:b/>
                <w:color w:val="000000"/>
                <w:sz w:val="22"/>
                <w:szCs w:val="22"/>
              </w:rPr>
              <w:t>Bibliografie</w:t>
            </w:r>
          </w:p>
          <w:p w14:paraId="36633D16" w14:textId="77777777" w:rsidR="00727B1D" w:rsidRDefault="00722C5A">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DuBrin, A. J. (2022). </w:t>
            </w:r>
            <w:r>
              <w:rPr>
                <w:rFonts w:ascii="Calibri" w:eastAsia="Calibri" w:hAnsi="Calibri" w:cs="Calibri"/>
                <w:i/>
                <w:color w:val="000000"/>
                <w:sz w:val="22"/>
                <w:szCs w:val="22"/>
              </w:rPr>
              <w:t>Leadership. Research findings, practice, and skills</w:t>
            </w:r>
            <w:r>
              <w:rPr>
                <w:rFonts w:ascii="Calibri" w:eastAsia="Calibri" w:hAnsi="Calibri" w:cs="Calibri"/>
                <w:color w:val="000000"/>
                <w:sz w:val="22"/>
                <w:szCs w:val="22"/>
              </w:rPr>
              <w:t>. Cengage Learning.</w:t>
            </w:r>
          </w:p>
          <w:p w14:paraId="182B3CB4" w14:textId="77777777" w:rsidR="00727B1D" w:rsidRDefault="00722C5A">
            <w:pPr>
              <w:jc w:val="both"/>
              <w:rPr>
                <w:rFonts w:ascii="Calibri" w:eastAsia="Calibri" w:hAnsi="Calibri" w:cs="Calibri"/>
                <w:sz w:val="22"/>
                <w:szCs w:val="22"/>
              </w:rPr>
            </w:pPr>
            <w:r>
              <w:rPr>
                <w:rFonts w:ascii="Calibri" w:eastAsia="Calibri" w:hAnsi="Calibri" w:cs="Calibri"/>
                <w:sz w:val="22"/>
                <w:szCs w:val="22"/>
              </w:rPr>
              <w:t xml:space="preserve">Northouse, P. G. (2013). </w:t>
            </w:r>
            <w:r>
              <w:rPr>
                <w:rFonts w:ascii="Calibri" w:eastAsia="Calibri" w:hAnsi="Calibri" w:cs="Calibri"/>
                <w:i/>
                <w:sz w:val="22"/>
                <w:szCs w:val="22"/>
              </w:rPr>
              <w:t>Leadership. Theory and Practice</w:t>
            </w:r>
            <w:r>
              <w:rPr>
                <w:rFonts w:ascii="Calibri" w:eastAsia="Calibri" w:hAnsi="Calibri" w:cs="Calibri"/>
                <w:sz w:val="22"/>
                <w:szCs w:val="22"/>
              </w:rPr>
              <w:t xml:space="preserve"> (6</w:t>
            </w:r>
            <w:r>
              <w:rPr>
                <w:rFonts w:ascii="Calibri" w:eastAsia="Calibri" w:hAnsi="Calibri" w:cs="Calibri"/>
                <w:sz w:val="22"/>
                <w:szCs w:val="22"/>
                <w:vertAlign w:val="superscript"/>
              </w:rPr>
              <w:t>th</w:t>
            </w:r>
            <w:r>
              <w:rPr>
                <w:rFonts w:ascii="Calibri" w:eastAsia="Calibri" w:hAnsi="Calibri" w:cs="Calibri"/>
                <w:sz w:val="22"/>
                <w:szCs w:val="22"/>
              </w:rPr>
              <w:t xml:space="preserve"> edition). Los Angeles: Sage.</w:t>
            </w:r>
          </w:p>
          <w:p w14:paraId="4DC47259" w14:textId="77777777" w:rsidR="00727B1D" w:rsidRDefault="00727B1D">
            <w:pPr>
              <w:pBdr>
                <w:top w:val="nil"/>
                <w:left w:val="nil"/>
                <w:bottom w:val="nil"/>
                <w:right w:val="nil"/>
                <w:between w:val="nil"/>
              </w:pBdr>
              <w:ind w:left="284" w:hanging="284"/>
              <w:rPr>
                <w:rFonts w:ascii="Calibri" w:eastAsia="Calibri" w:hAnsi="Calibri" w:cs="Calibri"/>
                <w:b/>
                <w:color w:val="000000"/>
                <w:sz w:val="22"/>
                <w:szCs w:val="22"/>
              </w:rPr>
            </w:pPr>
          </w:p>
        </w:tc>
      </w:tr>
    </w:tbl>
    <w:p w14:paraId="7C075CB0" w14:textId="77777777" w:rsidR="00727B1D" w:rsidRDefault="00727B1D">
      <w:pPr>
        <w:spacing w:line="276" w:lineRule="auto"/>
        <w:rPr>
          <w:rFonts w:ascii="Calibri" w:eastAsia="Calibri" w:hAnsi="Calibri" w:cs="Calibri"/>
          <w:b/>
          <w:sz w:val="22"/>
          <w:szCs w:val="22"/>
        </w:rPr>
      </w:pPr>
    </w:p>
    <w:p w14:paraId="417BC64C" w14:textId="77777777" w:rsidR="00727B1D" w:rsidRDefault="00727B1D">
      <w:pPr>
        <w:spacing w:line="276" w:lineRule="auto"/>
        <w:rPr>
          <w:rFonts w:ascii="Calibri" w:eastAsia="Calibri" w:hAnsi="Calibri" w:cs="Calibri"/>
          <w:b/>
          <w:sz w:val="22"/>
          <w:szCs w:val="22"/>
        </w:rPr>
      </w:pPr>
    </w:p>
    <w:p w14:paraId="44731CEA" w14:textId="77777777" w:rsidR="00727B1D" w:rsidRDefault="00727B1D">
      <w:pPr>
        <w:spacing w:line="276" w:lineRule="auto"/>
        <w:rPr>
          <w:rFonts w:ascii="Calibri" w:eastAsia="Calibri" w:hAnsi="Calibri" w:cs="Calibri"/>
          <w:b/>
          <w:sz w:val="22"/>
          <w:szCs w:val="22"/>
        </w:rPr>
      </w:pPr>
    </w:p>
    <w:p w14:paraId="0F29058B" w14:textId="77777777" w:rsidR="00727B1D" w:rsidRDefault="00727B1D">
      <w:pPr>
        <w:spacing w:line="276" w:lineRule="auto"/>
        <w:rPr>
          <w:rFonts w:ascii="Calibri" w:eastAsia="Calibri" w:hAnsi="Calibri" w:cs="Calibri"/>
          <w:b/>
          <w:sz w:val="22"/>
          <w:szCs w:val="22"/>
        </w:rPr>
      </w:pPr>
    </w:p>
    <w:p w14:paraId="7BB8E1D9" w14:textId="77777777" w:rsidR="00B47D18" w:rsidRDefault="00B47D18">
      <w:pPr>
        <w:spacing w:line="276" w:lineRule="auto"/>
        <w:rPr>
          <w:rFonts w:ascii="Calibri" w:eastAsia="Calibri" w:hAnsi="Calibri" w:cs="Calibri"/>
          <w:b/>
          <w:sz w:val="22"/>
          <w:szCs w:val="22"/>
        </w:rPr>
      </w:pPr>
    </w:p>
    <w:p w14:paraId="3A062E32" w14:textId="77777777" w:rsidR="00B47D18" w:rsidRDefault="00B47D18">
      <w:pPr>
        <w:spacing w:line="276" w:lineRule="auto"/>
        <w:rPr>
          <w:rFonts w:ascii="Calibri" w:eastAsia="Calibri" w:hAnsi="Calibri" w:cs="Calibri"/>
          <w:b/>
          <w:sz w:val="22"/>
          <w:szCs w:val="22"/>
        </w:rPr>
      </w:pPr>
    </w:p>
    <w:p w14:paraId="68CC7CF6" w14:textId="77777777" w:rsidR="00B47D18" w:rsidRDefault="00B47D18">
      <w:pPr>
        <w:spacing w:line="276" w:lineRule="auto"/>
        <w:rPr>
          <w:rFonts w:ascii="Calibri" w:eastAsia="Calibri" w:hAnsi="Calibri" w:cs="Calibri"/>
          <w:b/>
          <w:sz w:val="22"/>
          <w:szCs w:val="22"/>
        </w:rPr>
      </w:pPr>
    </w:p>
    <w:p w14:paraId="33C65261" w14:textId="77777777" w:rsidR="00727B1D" w:rsidRDefault="00727B1D">
      <w:pPr>
        <w:spacing w:line="276" w:lineRule="auto"/>
        <w:rPr>
          <w:rFonts w:ascii="Calibri" w:eastAsia="Calibri" w:hAnsi="Calibri" w:cs="Calibri"/>
          <w:b/>
          <w:sz w:val="22"/>
          <w:szCs w:val="22"/>
        </w:rPr>
      </w:pPr>
    </w:p>
    <w:p w14:paraId="5A532582" w14:textId="77777777" w:rsidR="00727B1D" w:rsidRDefault="00727B1D">
      <w:pPr>
        <w:pBdr>
          <w:top w:val="nil"/>
          <w:left w:val="nil"/>
          <w:bottom w:val="nil"/>
          <w:right w:val="nil"/>
          <w:between w:val="nil"/>
        </w:pBdr>
        <w:spacing w:line="276" w:lineRule="auto"/>
        <w:ind w:left="714"/>
        <w:jc w:val="both"/>
        <w:rPr>
          <w:rFonts w:ascii="Calibri" w:eastAsia="Calibri" w:hAnsi="Calibri" w:cs="Calibri"/>
          <w:b/>
          <w:color w:val="000000"/>
          <w:sz w:val="22"/>
          <w:szCs w:val="22"/>
        </w:rPr>
      </w:pPr>
    </w:p>
    <w:p w14:paraId="42D2D700" w14:textId="77777777" w:rsidR="00727B1D" w:rsidRDefault="00722C5A">
      <w:pPr>
        <w:numPr>
          <w:ilvl w:val="0"/>
          <w:numId w:val="1"/>
        </w:numPr>
        <w:pBdr>
          <w:top w:val="nil"/>
          <w:left w:val="nil"/>
          <w:bottom w:val="nil"/>
          <w:right w:val="nil"/>
          <w:between w:val="nil"/>
        </w:pBdr>
        <w:spacing w:line="276" w:lineRule="auto"/>
        <w:ind w:left="714" w:hanging="357"/>
        <w:jc w:val="both"/>
        <w:rPr>
          <w:rFonts w:ascii="Calibri" w:eastAsia="Calibri" w:hAnsi="Calibri" w:cs="Calibri"/>
          <w:b/>
          <w:color w:val="000000"/>
          <w:sz w:val="22"/>
          <w:szCs w:val="22"/>
        </w:rPr>
      </w:pPr>
      <w:r>
        <w:rPr>
          <w:rFonts w:ascii="Calibri" w:eastAsia="Calibri" w:hAnsi="Calibri" w:cs="Calibri"/>
          <w:b/>
          <w:color w:val="000000"/>
          <w:sz w:val="22"/>
          <w:szCs w:val="22"/>
        </w:rPr>
        <w:lastRenderedPageBreak/>
        <w:t>Coroborarea conținuturilor disciplinei cu așteptările reprezentanților comunității epistemice, asociațiilor profesionale și angajatori reprezentativi din domeniul aferent programului</w:t>
      </w:r>
    </w:p>
    <w:tbl>
      <w:tblPr>
        <w:tblStyle w:val="a8"/>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89"/>
      </w:tblGrid>
      <w:tr w:rsidR="00727B1D" w14:paraId="5F651882" w14:textId="77777777">
        <w:tc>
          <w:tcPr>
            <w:tcW w:w="9389" w:type="dxa"/>
          </w:tcPr>
          <w:p w14:paraId="2D8EEE9F" w14:textId="77777777" w:rsidR="00727B1D" w:rsidRDefault="00722C5A">
            <w:pPr>
              <w:pBdr>
                <w:top w:val="nil"/>
                <w:left w:val="nil"/>
                <w:bottom w:val="nil"/>
                <w:right w:val="nil"/>
                <w:between w:val="nil"/>
              </w:pBdr>
              <w:tabs>
                <w:tab w:val="left" w:pos="915"/>
              </w:tabs>
              <w:rPr>
                <w:rFonts w:ascii="Calibri" w:eastAsia="Calibri" w:hAnsi="Calibri" w:cs="Calibri"/>
                <w:color w:val="000000"/>
                <w:sz w:val="22"/>
                <w:szCs w:val="22"/>
              </w:rPr>
            </w:pPr>
            <w:r>
              <w:rPr>
                <w:rFonts w:ascii="Calibri" w:eastAsia="Calibri" w:hAnsi="Calibri" w:cs="Calibri"/>
                <w:color w:val="000000"/>
                <w:sz w:val="22"/>
                <w:szCs w:val="22"/>
              </w:rPr>
              <w:tab/>
              <w:t>Conținuturile disciplinei, modul de predare și tipurile de evaluare stimulează asimilarea de cunoștințe și formarea de abilități relevante pentru oferirea de consultanță în mediul de afaceri și realizarea de cercetări cu caracter aplicativ.</w:t>
            </w:r>
          </w:p>
        </w:tc>
      </w:tr>
    </w:tbl>
    <w:p w14:paraId="446A2FC2" w14:textId="77777777" w:rsidR="00727B1D" w:rsidRDefault="00727B1D">
      <w:pPr>
        <w:pBdr>
          <w:top w:val="nil"/>
          <w:left w:val="nil"/>
          <w:bottom w:val="nil"/>
          <w:right w:val="nil"/>
          <w:between w:val="nil"/>
        </w:pBdr>
        <w:spacing w:line="276" w:lineRule="auto"/>
        <w:ind w:left="714"/>
        <w:rPr>
          <w:rFonts w:ascii="Calibri" w:eastAsia="Calibri" w:hAnsi="Calibri" w:cs="Calibri"/>
          <w:b/>
          <w:color w:val="000000"/>
          <w:sz w:val="22"/>
          <w:szCs w:val="22"/>
        </w:rPr>
      </w:pPr>
    </w:p>
    <w:p w14:paraId="25997986" w14:textId="03B67B1D" w:rsidR="00A344A4" w:rsidRPr="00A344A4" w:rsidRDefault="00A344A4" w:rsidP="00A344A4">
      <w:pPr>
        <w:pStyle w:val="ListParagraph"/>
        <w:numPr>
          <w:ilvl w:val="0"/>
          <w:numId w:val="1"/>
        </w:numPr>
        <w:spacing w:line="276" w:lineRule="auto"/>
        <w:rPr>
          <w:rFonts w:ascii="Calibri" w:hAnsi="Calibri" w:cs="Calibri"/>
          <w:b/>
          <w:bCs/>
        </w:rPr>
      </w:pPr>
      <w:r w:rsidRPr="00A344A4">
        <w:rPr>
          <w:rFonts w:ascii="Calibri" w:hAnsi="Calibri" w:cs="Calibri"/>
          <w:b/>
          <w:bCs/>
          <w:color w:val="111111"/>
        </w:rPr>
        <w:t>Utilizarea instrumentelor bazate pe inteligența artificială generativă</w:t>
      </w:r>
    </w:p>
    <w:p w14:paraId="120C1F11" w14:textId="77777777" w:rsidR="00A344A4" w:rsidRDefault="00A344A4" w:rsidP="00A344A4">
      <w:pPr>
        <w:spacing w:line="276" w:lineRule="auto"/>
        <w:rPr>
          <w:rFonts w:ascii="Calibri" w:hAnsi="Calibri" w:cs="Calibri"/>
          <w:b/>
          <w:bCs/>
        </w:rPr>
      </w:pPr>
    </w:p>
    <w:tbl>
      <w:tblPr>
        <w:tblStyle w:val="TableGrid"/>
        <w:tblW w:w="0" w:type="auto"/>
        <w:tblLook w:val="04A0" w:firstRow="1" w:lastRow="0" w:firstColumn="1" w:lastColumn="0" w:noHBand="0" w:noVBand="1"/>
      </w:tblPr>
      <w:tblGrid>
        <w:gridCol w:w="9345"/>
      </w:tblGrid>
      <w:tr w:rsidR="00A344A4" w14:paraId="4DFE6E8C" w14:textId="77777777" w:rsidTr="00A344A4">
        <w:tc>
          <w:tcPr>
            <w:tcW w:w="9345" w:type="dxa"/>
          </w:tcPr>
          <w:p w14:paraId="5BB373C0" w14:textId="0C3A580D" w:rsidR="00A344A4" w:rsidRPr="00683711" w:rsidRDefault="00A344A4" w:rsidP="00A344A4">
            <w:pPr>
              <w:pStyle w:val="NoSpacing"/>
              <w:spacing w:line="276" w:lineRule="auto"/>
              <w:rPr>
                <w:rFonts w:asciiTheme="majorHAnsi" w:hAnsiTheme="majorHAnsi" w:cstheme="majorHAnsi"/>
                <w:b/>
                <w:sz w:val="22"/>
                <w:szCs w:val="22"/>
              </w:rPr>
            </w:pPr>
            <w:r w:rsidRPr="00683711">
              <w:rPr>
                <w:rFonts w:asciiTheme="minorHAnsi" w:hAnsiTheme="minorHAnsi" w:cstheme="minorHAnsi"/>
                <w:sz w:val="22"/>
                <w:szCs w:val="22"/>
              </w:rPr>
              <w:t xml:space="preserve">Pentru realizarea sarcinilor definite la secțiunea de evaluare de la seminar este permisă utilizarea </w:t>
            </w:r>
            <w:proofErr w:type="spellStart"/>
            <w:r w:rsidRPr="00683711">
              <w:rPr>
                <w:rFonts w:asciiTheme="minorHAnsi" w:hAnsiTheme="minorHAnsi" w:cstheme="minorHAnsi"/>
                <w:sz w:val="22"/>
                <w:szCs w:val="22"/>
              </w:rPr>
              <w:t>I</w:t>
            </w:r>
            <w:r w:rsidR="00105173">
              <w:rPr>
                <w:rFonts w:asciiTheme="minorHAnsi" w:hAnsiTheme="minorHAnsi" w:cstheme="minorHAnsi"/>
                <w:sz w:val="22"/>
                <w:szCs w:val="22"/>
              </w:rPr>
              <w:t>I</w:t>
            </w:r>
            <w:r w:rsidRPr="00683711">
              <w:rPr>
                <w:rFonts w:asciiTheme="minorHAnsi" w:hAnsiTheme="minorHAnsi" w:cstheme="minorHAnsi"/>
                <w:sz w:val="22"/>
                <w:szCs w:val="22"/>
              </w:rPr>
              <w:t>Agen</w:t>
            </w:r>
            <w:proofErr w:type="spellEnd"/>
            <w:r w:rsidRPr="00683711">
              <w:rPr>
                <w:rFonts w:asciiTheme="minorHAnsi" w:hAnsiTheme="minorHAnsi" w:cstheme="minorHAnsi"/>
                <w:sz w:val="22"/>
                <w:szCs w:val="22"/>
              </w:rPr>
              <w:t xml:space="preserve"> pentru identificarea surselor bibliografice relevante și a linkurilor asociate, generarea de prezentări în baza informațiilor furnizate în urma notițelor realizate asupra articolelor și altor materiale consultate direct de către student, generarea de imagini.</w:t>
            </w:r>
            <w:r w:rsidRPr="00683711">
              <w:rPr>
                <w:rFonts w:asciiTheme="minorHAnsi" w:hAnsiTheme="minorHAnsi" w:cstheme="minorHAnsi"/>
                <w:i/>
                <w:iCs/>
                <w:sz w:val="22"/>
                <w:szCs w:val="22"/>
              </w:rPr>
              <w:t xml:space="preserve"> </w:t>
            </w:r>
            <w:r w:rsidRPr="00683711">
              <w:rPr>
                <w:rFonts w:asciiTheme="minorHAnsi" w:hAnsiTheme="minorHAnsi" w:cstheme="minorHAnsi"/>
                <w:sz w:val="22"/>
                <w:szCs w:val="22"/>
              </w:rPr>
              <w:t xml:space="preserve"> </w:t>
            </w:r>
            <w:r w:rsidRPr="00683711">
              <w:rPr>
                <w:rFonts w:asciiTheme="minorHAnsi" w:hAnsiTheme="minorHAnsi" w:cstheme="minorHAnsi"/>
                <w:i/>
                <w:iCs/>
                <w:sz w:val="22"/>
                <w:szCs w:val="22"/>
              </w:rPr>
              <w:t xml:space="preserve">Exemplele cele mai cunoscute de instrumente </w:t>
            </w:r>
            <w:proofErr w:type="spellStart"/>
            <w:r w:rsidRPr="00683711">
              <w:rPr>
                <w:rFonts w:asciiTheme="minorHAnsi" w:hAnsiTheme="minorHAnsi" w:cstheme="minorHAnsi"/>
                <w:i/>
                <w:iCs/>
                <w:sz w:val="22"/>
                <w:szCs w:val="22"/>
              </w:rPr>
              <w:t>IAgen</w:t>
            </w:r>
            <w:proofErr w:type="spellEnd"/>
            <w:r w:rsidRPr="00683711">
              <w:rPr>
                <w:rFonts w:asciiTheme="minorHAnsi" w:hAnsiTheme="minorHAnsi" w:cstheme="minorHAnsi"/>
                <w:i/>
                <w:iCs/>
                <w:sz w:val="22"/>
                <w:szCs w:val="22"/>
              </w:rPr>
              <w:t xml:space="preserve"> includ, dar nu se rezumă la: </w:t>
            </w:r>
            <w:proofErr w:type="spellStart"/>
            <w:r w:rsidRPr="00683711">
              <w:rPr>
                <w:rFonts w:asciiTheme="minorHAnsi" w:hAnsiTheme="minorHAnsi" w:cstheme="minorHAnsi"/>
                <w:i/>
                <w:iCs/>
                <w:sz w:val="22"/>
                <w:szCs w:val="22"/>
              </w:rPr>
              <w:t>ChatGPT</w:t>
            </w:r>
            <w:proofErr w:type="spellEnd"/>
            <w:r w:rsidRPr="00683711">
              <w:rPr>
                <w:rFonts w:asciiTheme="minorHAnsi" w:hAnsiTheme="minorHAnsi" w:cstheme="minorHAnsi"/>
                <w:i/>
                <w:iCs/>
                <w:sz w:val="22"/>
                <w:szCs w:val="22"/>
              </w:rPr>
              <w:t xml:space="preserve">, Google </w:t>
            </w:r>
            <w:proofErr w:type="spellStart"/>
            <w:r w:rsidRPr="00683711">
              <w:rPr>
                <w:rFonts w:asciiTheme="minorHAnsi" w:hAnsiTheme="minorHAnsi" w:cstheme="minorHAnsi"/>
                <w:i/>
                <w:iCs/>
                <w:sz w:val="22"/>
                <w:szCs w:val="22"/>
              </w:rPr>
              <w:t>Gemini</w:t>
            </w:r>
            <w:proofErr w:type="spellEnd"/>
            <w:r w:rsidRPr="00683711">
              <w:rPr>
                <w:rFonts w:asciiTheme="minorHAnsi" w:hAnsiTheme="minorHAnsi" w:cstheme="minorHAnsi"/>
                <w:i/>
                <w:iCs/>
                <w:sz w:val="22"/>
                <w:szCs w:val="22"/>
              </w:rPr>
              <w:t xml:space="preserve">, Copilot pentru text sau </w:t>
            </w:r>
            <w:proofErr w:type="spellStart"/>
            <w:r w:rsidRPr="00683711">
              <w:rPr>
                <w:rFonts w:asciiTheme="minorHAnsi" w:hAnsiTheme="minorHAnsi" w:cstheme="minorHAnsi"/>
                <w:i/>
                <w:iCs/>
                <w:sz w:val="22"/>
                <w:szCs w:val="22"/>
              </w:rPr>
              <w:t>MidJourney</w:t>
            </w:r>
            <w:proofErr w:type="spellEnd"/>
            <w:r w:rsidRPr="00683711">
              <w:rPr>
                <w:rFonts w:asciiTheme="minorHAnsi" w:hAnsiTheme="minorHAnsi" w:cstheme="minorHAnsi"/>
                <w:i/>
                <w:iCs/>
                <w:sz w:val="22"/>
                <w:szCs w:val="22"/>
              </w:rPr>
              <w:t xml:space="preserve"> pentru imagini. Fiecare student va preciza, într-o declarație redactată distinct pentru fiecare sarcină de lucru, conform modelului din anexa 3 a </w:t>
            </w:r>
            <w:hyperlink r:id="rId8" w:history="1">
              <w:r w:rsidRPr="00683711">
                <w:rPr>
                  <w:rStyle w:val="Hyperlink"/>
                  <w:rFonts w:asciiTheme="minorHAnsi" w:hAnsiTheme="minorHAnsi" w:cstheme="minorHAnsi"/>
                  <w:i/>
                  <w:iCs/>
                  <w:color w:val="auto"/>
                  <w:sz w:val="22"/>
                  <w:szCs w:val="22"/>
                </w:rPr>
                <w:t>Regulamentului privind utilizarea inteligenței artificiale generative în procesul educațional la UVT</w:t>
              </w:r>
            </w:hyperlink>
            <w:r w:rsidRPr="00683711">
              <w:rPr>
                <w:rFonts w:asciiTheme="minorHAnsi" w:hAnsiTheme="minorHAnsi" w:cstheme="minorHAnsi"/>
                <w:i/>
                <w:iCs/>
                <w:sz w:val="22"/>
                <w:szCs w:val="22"/>
              </w:rPr>
              <w:t xml:space="preserve">, instrumentul pe care l-a utilizat, modul în care a fost utilizat și partea din sarcină în care acesta a fost utilizat. </w:t>
            </w:r>
            <w:r w:rsidRPr="00683711">
              <w:rPr>
                <w:rFonts w:asciiTheme="minorHAnsi" w:hAnsiTheme="minorHAnsi" w:cstheme="minorHAnsi"/>
                <w:i/>
                <w:iCs/>
                <w:sz w:val="22"/>
                <w:szCs w:val="22"/>
                <w:lang w:val="pt-PT"/>
              </w:rPr>
              <w:t>Declarația va fi menționată de student la începutul sarcinii de lucru elaborate.</w:t>
            </w:r>
          </w:p>
          <w:p w14:paraId="293E16D3" w14:textId="77777777" w:rsidR="00A344A4" w:rsidRDefault="00A344A4" w:rsidP="00A344A4">
            <w:pPr>
              <w:spacing w:line="276" w:lineRule="auto"/>
              <w:rPr>
                <w:b/>
                <w:bCs/>
              </w:rPr>
            </w:pPr>
          </w:p>
        </w:tc>
      </w:tr>
    </w:tbl>
    <w:p w14:paraId="68AF040E" w14:textId="77777777" w:rsidR="00A344A4" w:rsidRPr="00A344A4" w:rsidRDefault="00A344A4" w:rsidP="00A344A4">
      <w:pPr>
        <w:spacing w:line="276" w:lineRule="auto"/>
        <w:rPr>
          <w:rFonts w:ascii="Calibri" w:hAnsi="Calibri" w:cs="Calibri"/>
          <w:b/>
          <w:bCs/>
        </w:rPr>
      </w:pPr>
    </w:p>
    <w:p w14:paraId="5EC6DF99" w14:textId="77777777" w:rsidR="00727B1D" w:rsidRDefault="00727B1D">
      <w:pPr>
        <w:pBdr>
          <w:top w:val="nil"/>
          <w:left w:val="nil"/>
          <w:bottom w:val="nil"/>
          <w:right w:val="nil"/>
          <w:between w:val="nil"/>
        </w:pBdr>
        <w:spacing w:line="276" w:lineRule="auto"/>
        <w:ind w:left="714"/>
        <w:rPr>
          <w:rFonts w:ascii="Calibri" w:eastAsia="Calibri" w:hAnsi="Calibri" w:cs="Calibri"/>
          <w:b/>
          <w:color w:val="000000"/>
          <w:sz w:val="22"/>
          <w:szCs w:val="22"/>
        </w:rPr>
      </w:pPr>
    </w:p>
    <w:p w14:paraId="0E7CD2D1" w14:textId="77777777" w:rsidR="00727B1D" w:rsidRDefault="00722C5A">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Evaluare </w:t>
      </w:r>
    </w:p>
    <w:p w14:paraId="65B0546B" w14:textId="77777777" w:rsidR="00727B1D" w:rsidRDefault="00727B1D">
      <w:pPr>
        <w:jc w:val="center"/>
        <w:rPr>
          <w:rFonts w:ascii="Calibri" w:eastAsia="Calibri" w:hAnsi="Calibri" w:cs="Calibri"/>
          <w:sz w:val="22"/>
          <w:szCs w:val="22"/>
        </w:rPr>
      </w:pPr>
    </w:p>
    <w:tbl>
      <w:tblPr>
        <w:tblStyle w:val="a9"/>
        <w:tblW w:w="937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45"/>
        <w:gridCol w:w="2850"/>
        <w:gridCol w:w="3105"/>
        <w:gridCol w:w="1875"/>
      </w:tblGrid>
      <w:tr w:rsidR="00727B1D" w14:paraId="53C62D8B" w14:textId="77777777">
        <w:tc>
          <w:tcPr>
            <w:tcW w:w="1545" w:type="dxa"/>
          </w:tcPr>
          <w:p w14:paraId="38A38B6D" w14:textId="77777777" w:rsidR="00727B1D" w:rsidRDefault="00722C5A">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Tip activitate</w:t>
            </w:r>
          </w:p>
        </w:tc>
        <w:tc>
          <w:tcPr>
            <w:tcW w:w="2850" w:type="dxa"/>
          </w:tcPr>
          <w:p w14:paraId="7528A66B" w14:textId="77777777" w:rsidR="00727B1D" w:rsidRDefault="00722C5A">
            <w:pPr>
              <w:numPr>
                <w:ilvl w:val="1"/>
                <w:numId w:val="8"/>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Criterii de evaluare</w:t>
            </w:r>
          </w:p>
        </w:tc>
        <w:tc>
          <w:tcPr>
            <w:tcW w:w="3105" w:type="dxa"/>
          </w:tcPr>
          <w:p w14:paraId="33853E33" w14:textId="77777777" w:rsidR="00727B1D" w:rsidRDefault="00722C5A">
            <w:pPr>
              <w:numPr>
                <w:ilvl w:val="1"/>
                <w:numId w:val="8"/>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Metode de evaluare</w:t>
            </w:r>
          </w:p>
        </w:tc>
        <w:tc>
          <w:tcPr>
            <w:tcW w:w="1875" w:type="dxa"/>
          </w:tcPr>
          <w:p w14:paraId="19AFF097" w14:textId="77777777" w:rsidR="00727B1D" w:rsidRDefault="00722C5A">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 9.3</w:t>
            </w:r>
          </w:p>
          <w:p w14:paraId="0DAD7DF7" w14:textId="77777777" w:rsidR="00727B1D" w:rsidRDefault="00722C5A">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Pondere din nota finală</w:t>
            </w:r>
          </w:p>
        </w:tc>
      </w:tr>
      <w:tr w:rsidR="00727B1D" w14:paraId="0D833292" w14:textId="77777777">
        <w:trPr>
          <w:trHeight w:val="644"/>
        </w:trPr>
        <w:tc>
          <w:tcPr>
            <w:tcW w:w="1545" w:type="dxa"/>
            <w:vAlign w:val="center"/>
          </w:tcPr>
          <w:p w14:paraId="74CE0BE7" w14:textId="77777777" w:rsidR="00727B1D" w:rsidRDefault="00722C5A">
            <w:pPr>
              <w:numPr>
                <w:ilvl w:val="1"/>
                <w:numId w:val="7"/>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Curs</w:t>
            </w:r>
          </w:p>
        </w:tc>
        <w:tc>
          <w:tcPr>
            <w:tcW w:w="2850" w:type="dxa"/>
          </w:tcPr>
          <w:p w14:paraId="1FAB9807" w14:textId="5C111867" w:rsidR="00727B1D" w:rsidRDefault="00105173">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Evaluarea cunoștințelor prin e</w:t>
            </w:r>
            <w:r w:rsidR="00722C5A">
              <w:rPr>
                <w:rFonts w:ascii="Calibri" w:eastAsia="Calibri" w:hAnsi="Calibri" w:cs="Calibri"/>
                <w:color w:val="000000"/>
                <w:sz w:val="22"/>
                <w:szCs w:val="22"/>
              </w:rPr>
              <w:t>xamen scris</w:t>
            </w:r>
          </w:p>
        </w:tc>
        <w:tc>
          <w:tcPr>
            <w:tcW w:w="3105" w:type="dxa"/>
          </w:tcPr>
          <w:p w14:paraId="14F408CE" w14:textId="77777777" w:rsidR="00727B1D" w:rsidRDefault="00722C5A">
            <w:pPr>
              <w:numPr>
                <w:ilvl w:val="0"/>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Individuală</w:t>
            </w:r>
          </w:p>
          <w:p w14:paraId="71028C84" w14:textId="77777777" w:rsidR="00727B1D" w:rsidRDefault="00722C5A">
            <w:pPr>
              <w:numPr>
                <w:ilvl w:val="0"/>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Întrebări tip grilă </w:t>
            </w:r>
          </w:p>
          <w:p w14:paraId="09D5A150" w14:textId="77777777" w:rsidR="00727B1D" w:rsidRDefault="00722C5A">
            <w:pPr>
              <w:numPr>
                <w:ilvl w:val="0"/>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Maxim 10 puncte</w:t>
            </w:r>
          </w:p>
          <w:p w14:paraId="639A2931" w14:textId="77777777" w:rsidR="00727B1D" w:rsidRDefault="00727B1D">
            <w:pPr>
              <w:pBdr>
                <w:top w:val="nil"/>
                <w:left w:val="nil"/>
                <w:bottom w:val="nil"/>
                <w:right w:val="nil"/>
                <w:between w:val="nil"/>
              </w:pBdr>
              <w:jc w:val="both"/>
              <w:rPr>
                <w:rFonts w:ascii="Calibri" w:eastAsia="Calibri" w:hAnsi="Calibri" w:cs="Calibri"/>
                <w:color w:val="000000"/>
                <w:sz w:val="22"/>
                <w:szCs w:val="22"/>
              </w:rPr>
            </w:pPr>
          </w:p>
        </w:tc>
        <w:tc>
          <w:tcPr>
            <w:tcW w:w="1875" w:type="dxa"/>
          </w:tcPr>
          <w:p w14:paraId="2C2B204F" w14:textId="18B1D39E" w:rsidR="00727B1D" w:rsidRDefault="00B47D18">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5</w:t>
            </w:r>
            <w:r w:rsidR="00722C5A">
              <w:rPr>
                <w:rFonts w:ascii="Calibri" w:eastAsia="Calibri" w:hAnsi="Calibri" w:cs="Calibri"/>
                <w:color w:val="000000"/>
                <w:sz w:val="22"/>
                <w:szCs w:val="22"/>
              </w:rPr>
              <w:t>0%</w:t>
            </w:r>
          </w:p>
        </w:tc>
      </w:tr>
      <w:tr w:rsidR="00727B1D" w14:paraId="18B304DB" w14:textId="77777777">
        <w:trPr>
          <w:trHeight w:val="750"/>
        </w:trPr>
        <w:tc>
          <w:tcPr>
            <w:tcW w:w="1545" w:type="dxa"/>
            <w:vAlign w:val="center"/>
          </w:tcPr>
          <w:p w14:paraId="7D37C388" w14:textId="77777777" w:rsidR="00727B1D" w:rsidRDefault="00722C5A">
            <w:pPr>
              <w:numPr>
                <w:ilvl w:val="1"/>
                <w:numId w:val="7"/>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Seminar</w:t>
            </w:r>
          </w:p>
        </w:tc>
        <w:tc>
          <w:tcPr>
            <w:tcW w:w="2850" w:type="dxa"/>
          </w:tcPr>
          <w:p w14:paraId="5F5536F5" w14:textId="3EA632B5" w:rsidR="00727B1D" w:rsidRDefault="00105173">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Evaluarea capacității de a transpune informații științifice într-un material formativ centrat pe dezvoltarea </w:t>
            </w:r>
            <w:r w:rsidR="00B47D18">
              <w:rPr>
                <w:rFonts w:ascii="Calibri" w:eastAsia="Calibri" w:hAnsi="Calibri" w:cs="Calibri"/>
                <w:color w:val="000000"/>
                <w:sz w:val="22"/>
                <w:szCs w:val="22"/>
              </w:rPr>
              <w:t>competențelor de leadership</w:t>
            </w:r>
          </w:p>
        </w:tc>
        <w:tc>
          <w:tcPr>
            <w:tcW w:w="3105" w:type="dxa"/>
          </w:tcPr>
          <w:p w14:paraId="632A4D43" w14:textId="0037F038" w:rsidR="00727B1D" w:rsidRDefault="00B47D18">
            <w:pPr>
              <w:numPr>
                <w:ilvl w:val="0"/>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De grup</w:t>
            </w:r>
          </w:p>
          <w:p w14:paraId="655CBC13" w14:textId="77777777" w:rsidR="00727B1D" w:rsidRDefault="00722C5A">
            <w:pPr>
              <w:numPr>
                <w:ilvl w:val="0"/>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Maxim 10 puncte</w:t>
            </w:r>
          </w:p>
        </w:tc>
        <w:tc>
          <w:tcPr>
            <w:tcW w:w="1875" w:type="dxa"/>
          </w:tcPr>
          <w:p w14:paraId="31A81825" w14:textId="760839AF" w:rsidR="00727B1D" w:rsidRDefault="00B47D18">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5</w:t>
            </w:r>
            <w:r w:rsidR="00722C5A">
              <w:rPr>
                <w:rFonts w:ascii="Calibri" w:eastAsia="Calibri" w:hAnsi="Calibri" w:cs="Calibri"/>
                <w:color w:val="000000"/>
                <w:sz w:val="22"/>
                <w:szCs w:val="22"/>
              </w:rPr>
              <w:t>0%</w:t>
            </w:r>
          </w:p>
        </w:tc>
      </w:tr>
      <w:tr w:rsidR="00A85C4D" w14:paraId="0FB6EBE8" w14:textId="77777777" w:rsidTr="00E2382C">
        <w:trPr>
          <w:trHeight w:val="750"/>
        </w:trPr>
        <w:tc>
          <w:tcPr>
            <w:tcW w:w="9375" w:type="dxa"/>
            <w:gridSpan w:val="4"/>
            <w:vAlign w:val="center"/>
          </w:tcPr>
          <w:p w14:paraId="4A21DA0C" w14:textId="426B6FED" w:rsidR="00A85C4D" w:rsidRDefault="00A85C4D">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La nota finală se poate adăuga un punct la nota finală (care trebuie să fie minim 5) pentru participarea la activități de cercetare conform specificațiilor din classroom.</w:t>
            </w:r>
          </w:p>
        </w:tc>
      </w:tr>
      <w:tr w:rsidR="00727B1D" w14:paraId="4165BD29" w14:textId="77777777">
        <w:tc>
          <w:tcPr>
            <w:tcW w:w="9375" w:type="dxa"/>
            <w:gridSpan w:val="4"/>
          </w:tcPr>
          <w:p w14:paraId="7784EC2F" w14:textId="77777777" w:rsidR="00727B1D" w:rsidRDefault="00722C5A">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Standard minim de </w:t>
            </w:r>
            <w:proofErr w:type="spellStart"/>
            <w:r>
              <w:rPr>
                <w:rFonts w:ascii="Calibri" w:eastAsia="Calibri" w:hAnsi="Calibri" w:cs="Calibri"/>
                <w:color w:val="000000"/>
                <w:sz w:val="22"/>
                <w:szCs w:val="22"/>
              </w:rPr>
              <w:t>performanţă</w:t>
            </w:r>
            <w:proofErr w:type="spellEnd"/>
          </w:p>
        </w:tc>
      </w:tr>
      <w:tr w:rsidR="00727B1D" w14:paraId="2D2DBD97" w14:textId="77777777">
        <w:tc>
          <w:tcPr>
            <w:tcW w:w="9375" w:type="dxa"/>
            <w:gridSpan w:val="4"/>
          </w:tcPr>
          <w:p w14:paraId="7716B1EC" w14:textId="77777777" w:rsidR="00727B1D" w:rsidRDefault="00722C5A">
            <w:pPr>
              <w:numPr>
                <w:ilvl w:val="0"/>
                <w:numId w:val="6"/>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Cunoașterea a cel puțin trei competențe necesare liderilor</w:t>
            </w:r>
          </w:p>
          <w:p w14:paraId="3CB49762" w14:textId="77777777" w:rsidR="00727B1D" w:rsidRDefault="00722C5A">
            <w:pPr>
              <w:numPr>
                <w:ilvl w:val="0"/>
                <w:numId w:val="6"/>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Înțelegerea aspectelor de bază ale procesului de conducere</w:t>
            </w:r>
          </w:p>
          <w:p w14:paraId="77204CC3" w14:textId="77777777" w:rsidR="00727B1D" w:rsidRDefault="00722C5A">
            <w:pPr>
              <w:numPr>
                <w:ilvl w:val="0"/>
                <w:numId w:val="6"/>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Cunoașterea standardelor bazate pe dovezi științifice care stau la baza formării și dezvoltării liderilor</w:t>
            </w:r>
          </w:p>
        </w:tc>
      </w:tr>
      <w:tr w:rsidR="00727B1D" w14:paraId="5E9BE670" w14:textId="77777777">
        <w:tc>
          <w:tcPr>
            <w:tcW w:w="9375" w:type="dxa"/>
            <w:gridSpan w:val="4"/>
          </w:tcPr>
          <w:p w14:paraId="4ECF214C" w14:textId="77777777" w:rsidR="00727B1D" w:rsidRDefault="00722C5A">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Evaluarea în sesiunea de restanță</w:t>
            </w:r>
          </w:p>
          <w:p w14:paraId="76D2C121" w14:textId="1DFADDEB" w:rsidR="00727B1D" w:rsidRDefault="00A85C4D">
            <w:pPr>
              <w:numPr>
                <w:ilvl w:val="0"/>
                <w:numId w:val="6"/>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La fel ca în prima sesiune de examinare. </w:t>
            </w:r>
          </w:p>
          <w:p w14:paraId="0E47F7AB" w14:textId="77777777" w:rsidR="00727B1D" w:rsidRDefault="00727B1D">
            <w:pPr>
              <w:pBdr>
                <w:top w:val="nil"/>
                <w:left w:val="nil"/>
                <w:bottom w:val="nil"/>
                <w:right w:val="nil"/>
                <w:between w:val="nil"/>
              </w:pBdr>
              <w:ind w:left="360"/>
              <w:rPr>
                <w:rFonts w:ascii="Calibri" w:eastAsia="Calibri" w:hAnsi="Calibri" w:cs="Calibri"/>
                <w:color w:val="000000"/>
                <w:sz w:val="22"/>
                <w:szCs w:val="22"/>
              </w:rPr>
            </w:pPr>
          </w:p>
          <w:p w14:paraId="79F50527" w14:textId="77777777" w:rsidR="00727B1D" w:rsidRDefault="00722C5A">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Sarcina suplimentară pentru suplinirea absențelor</w:t>
            </w:r>
          </w:p>
          <w:p w14:paraId="47D3A58C" w14:textId="787CA2BF" w:rsidR="00727B1D" w:rsidRDefault="00287A07">
            <w:pPr>
              <w:numPr>
                <w:ilvl w:val="0"/>
                <w:numId w:val="6"/>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Prezentarea a două articole centrate pe dezvoltarea competențelor de leadership</w:t>
            </w:r>
          </w:p>
          <w:p w14:paraId="3FE9930A" w14:textId="77777777" w:rsidR="00727B1D" w:rsidRDefault="00722C5A">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Evaluarea pentru mărirea notei:</w:t>
            </w:r>
          </w:p>
          <w:p w14:paraId="7EBAC81C" w14:textId="77777777" w:rsidR="00727B1D" w:rsidRDefault="00722C5A">
            <w:pPr>
              <w:numPr>
                <w:ilvl w:val="0"/>
                <w:numId w:val="6"/>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Analiza critică a unui articol.</w:t>
            </w:r>
          </w:p>
        </w:tc>
      </w:tr>
    </w:tbl>
    <w:p w14:paraId="1DE431BA" w14:textId="77777777" w:rsidR="00727B1D" w:rsidRDefault="00727B1D">
      <w:pPr>
        <w:jc w:val="center"/>
        <w:rPr>
          <w:rFonts w:ascii="Calibri" w:eastAsia="Calibri" w:hAnsi="Calibri" w:cs="Calibri"/>
          <w:sz w:val="22"/>
          <w:szCs w:val="22"/>
        </w:rPr>
      </w:pPr>
    </w:p>
    <w:tbl>
      <w:tblPr>
        <w:tblW w:w="9805" w:type="dxa"/>
        <w:tblInd w:w="-455" w:type="dxa"/>
        <w:tblLook w:val="04A0" w:firstRow="1" w:lastRow="0" w:firstColumn="1" w:lastColumn="0" w:noHBand="0" w:noVBand="1"/>
      </w:tblPr>
      <w:tblGrid>
        <w:gridCol w:w="4815"/>
        <w:gridCol w:w="4990"/>
      </w:tblGrid>
      <w:tr w:rsidR="00A344A4" w:rsidRPr="00F169F2" w14:paraId="6A80D165" w14:textId="77777777" w:rsidTr="00665CDA">
        <w:tc>
          <w:tcPr>
            <w:tcW w:w="4815" w:type="dxa"/>
          </w:tcPr>
          <w:p w14:paraId="10993982" w14:textId="77777777" w:rsidR="00A344A4" w:rsidRPr="008504E0" w:rsidRDefault="00A344A4" w:rsidP="00665CDA">
            <w:pPr>
              <w:jc w:val="center"/>
              <w:rPr>
                <w:rFonts w:asciiTheme="minorHAnsi" w:hAnsiTheme="minorHAnsi" w:cstheme="minorHAnsi"/>
                <w:sz w:val="22"/>
                <w:szCs w:val="22"/>
              </w:rPr>
            </w:pPr>
          </w:p>
          <w:p w14:paraId="613FEF3E" w14:textId="77777777" w:rsidR="00A344A4" w:rsidRPr="008504E0" w:rsidRDefault="00A344A4" w:rsidP="00665CDA">
            <w:pPr>
              <w:jc w:val="center"/>
              <w:rPr>
                <w:rFonts w:asciiTheme="minorHAnsi" w:hAnsiTheme="minorHAnsi" w:cstheme="minorHAnsi"/>
                <w:sz w:val="22"/>
                <w:szCs w:val="22"/>
              </w:rPr>
            </w:pPr>
            <w:r w:rsidRPr="008504E0">
              <w:rPr>
                <w:rFonts w:asciiTheme="minorHAnsi" w:hAnsiTheme="minorHAnsi" w:cstheme="minorHAnsi"/>
                <w:sz w:val="22"/>
                <w:szCs w:val="22"/>
              </w:rPr>
              <w:t>Data completării:</w:t>
            </w:r>
          </w:p>
          <w:p w14:paraId="6CC9F9A5" w14:textId="77777777" w:rsidR="00A344A4" w:rsidRPr="008504E0" w:rsidRDefault="00A344A4" w:rsidP="00665CDA">
            <w:pPr>
              <w:jc w:val="center"/>
              <w:rPr>
                <w:rFonts w:asciiTheme="minorHAnsi" w:hAnsiTheme="minorHAnsi" w:cstheme="minorHAnsi"/>
                <w:sz w:val="22"/>
                <w:szCs w:val="22"/>
              </w:rPr>
            </w:pPr>
            <w:r w:rsidRPr="008504E0">
              <w:rPr>
                <w:rFonts w:asciiTheme="minorHAnsi" w:hAnsiTheme="minorHAnsi" w:cstheme="minorHAnsi"/>
                <w:sz w:val="22"/>
                <w:szCs w:val="22"/>
              </w:rPr>
              <w:t>04.02.2026</w:t>
            </w:r>
          </w:p>
        </w:tc>
        <w:tc>
          <w:tcPr>
            <w:tcW w:w="4990" w:type="dxa"/>
          </w:tcPr>
          <w:p w14:paraId="1B7B287A" w14:textId="77777777" w:rsidR="00A344A4" w:rsidRPr="008504E0" w:rsidRDefault="00A344A4" w:rsidP="00665CDA">
            <w:pPr>
              <w:jc w:val="center"/>
              <w:rPr>
                <w:rFonts w:asciiTheme="minorHAnsi" w:hAnsiTheme="minorHAnsi" w:cstheme="minorHAnsi"/>
                <w:sz w:val="22"/>
                <w:szCs w:val="22"/>
              </w:rPr>
            </w:pPr>
            <w:r w:rsidRPr="008504E0">
              <w:rPr>
                <w:rFonts w:asciiTheme="minorHAnsi" w:hAnsiTheme="minorHAnsi" w:cstheme="minorHAnsi"/>
                <w:sz w:val="22"/>
                <w:szCs w:val="22"/>
              </w:rPr>
              <w:t>Titular curs (Semnătura):</w:t>
            </w:r>
          </w:p>
          <w:p w14:paraId="5ECC9BC6" w14:textId="77777777" w:rsidR="00A344A4" w:rsidRPr="008504E0" w:rsidRDefault="00A344A4" w:rsidP="00665CDA">
            <w:pPr>
              <w:jc w:val="center"/>
              <w:rPr>
                <w:rFonts w:asciiTheme="minorHAnsi" w:hAnsiTheme="minorHAnsi" w:cstheme="minorHAnsi"/>
                <w:sz w:val="22"/>
                <w:szCs w:val="22"/>
              </w:rPr>
            </w:pPr>
            <w:r w:rsidRPr="008504E0">
              <w:rPr>
                <w:rFonts w:asciiTheme="minorHAnsi" w:hAnsiTheme="minorHAnsi" w:cstheme="minorHAnsi"/>
                <w:sz w:val="22"/>
                <w:szCs w:val="22"/>
              </w:rPr>
              <w:t>Conf. univ. dr. Coralia Sulea</w:t>
            </w:r>
          </w:p>
        </w:tc>
      </w:tr>
      <w:tr w:rsidR="00A344A4" w:rsidRPr="00F169F2" w14:paraId="74EF3F79" w14:textId="77777777" w:rsidTr="00665CDA">
        <w:trPr>
          <w:trHeight w:val="80"/>
        </w:trPr>
        <w:tc>
          <w:tcPr>
            <w:tcW w:w="4815" w:type="dxa"/>
          </w:tcPr>
          <w:p w14:paraId="6AEE010E" w14:textId="77777777" w:rsidR="00A344A4" w:rsidRPr="008504E0" w:rsidRDefault="00A344A4" w:rsidP="00665CDA">
            <w:pPr>
              <w:jc w:val="center"/>
              <w:rPr>
                <w:rFonts w:asciiTheme="minorHAnsi" w:hAnsiTheme="minorHAnsi" w:cstheme="minorHAnsi"/>
                <w:sz w:val="22"/>
                <w:szCs w:val="22"/>
              </w:rPr>
            </w:pPr>
          </w:p>
          <w:p w14:paraId="47AB6F78" w14:textId="77777777" w:rsidR="00A344A4" w:rsidRPr="008504E0" w:rsidRDefault="00A344A4" w:rsidP="00665CDA">
            <w:pPr>
              <w:jc w:val="center"/>
              <w:rPr>
                <w:rFonts w:asciiTheme="minorHAnsi" w:hAnsiTheme="minorHAnsi" w:cstheme="minorHAnsi"/>
                <w:sz w:val="22"/>
                <w:szCs w:val="22"/>
              </w:rPr>
            </w:pPr>
            <w:r w:rsidRPr="008504E0">
              <w:rPr>
                <w:rFonts w:asciiTheme="minorHAnsi" w:hAnsiTheme="minorHAnsi" w:cstheme="minorHAnsi"/>
                <w:sz w:val="22"/>
                <w:szCs w:val="22"/>
              </w:rPr>
              <w:t>Data avizării în departament</w:t>
            </w:r>
          </w:p>
          <w:p w14:paraId="16E03253" w14:textId="77777777" w:rsidR="00A344A4" w:rsidRPr="008504E0" w:rsidRDefault="00A344A4" w:rsidP="00665CDA">
            <w:pPr>
              <w:jc w:val="center"/>
              <w:rPr>
                <w:rFonts w:asciiTheme="minorHAnsi" w:hAnsiTheme="minorHAnsi" w:cstheme="minorHAnsi"/>
                <w:sz w:val="22"/>
                <w:szCs w:val="22"/>
              </w:rPr>
            </w:pPr>
          </w:p>
        </w:tc>
        <w:tc>
          <w:tcPr>
            <w:tcW w:w="4990" w:type="dxa"/>
          </w:tcPr>
          <w:p w14:paraId="737EA4C6" w14:textId="77777777" w:rsidR="00A344A4" w:rsidRDefault="00A344A4" w:rsidP="00665CDA">
            <w:pPr>
              <w:jc w:val="center"/>
              <w:rPr>
                <w:rFonts w:asciiTheme="minorHAnsi" w:hAnsiTheme="minorHAnsi" w:cstheme="minorHAnsi"/>
                <w:sz w:val="22"/>
                <w:szCs w:val="22"/>
              </w:rPr>
            </w:pPr>
          </w:p>
          <w:p w14:paraId="15E90707" w14:textId="2CF2A3B2" w:rsidR="00A344A4" w:rsidRPr="008504E0" w:rsidRDefault="00A344A4" w:rsidP="00665CDA">
            <w:pPr>
              <w:jc w:val="center"/>
              <w:rPr>
                <w:rFonts w:asciiTheme="minorHAnsi" w:hAnsiTheme="minorHAnsi" w:cstheme="minorHAnsi"/>
                <w:sz w:val="22"/>
                <w:szCs w:val="22"/>
              </w:rPr>
            </w:pPr>
            <w:r w:rsidRPr="008504E0">
              <w:rPr>
                <w:rFonts w:asciiTheme="minorHAnsi" w:hAnsiTheme="minorHAnsi" w:cstheme="minorHAnsi"/>
                <w:sz w:val="22"/>
                <w:szCs w:val="22"/>
              </w:rPr>
              <w:t>Director departament (Semnătura):</w:t>
            </w:r>
          </w:p>
          <w:p w14:paraId="27BF676B" w14:textId="77777777" w:rsidR="00A344A4" w:rsidRPr="008504E0" w:rsidRDefault="00A344A4" w:rsidP="00665CDA">
            <w:pPr>
              <w:jc w:val="center"/>
              <w:rPr>
                <w:rFonts w:asciiTheme="minorHAnsi" w:hAnsiTheme="minorHAnsi" w:cstheme="minorHAnsi"/>
                <w:sz w:val="22"/>
                <w:szCs w:val="22"/>
              </w:rPr>
            </w:pPr>
            <w:r w:rsidRPr="008504E0">
              <w:rPr>
                <w:rFonts w:asciiTheme="minorHAnsi" w:hAnsiTheme="minorHAnsi" w:cstheme="minorHAnsi"/>
                <w:sz w:val="22"/>
                <w:szCs w:val="22"/>
              </w:rPr>
              <w:t>Conf. univ. dr. Andrei Rusu</w:t>
            </w:r>
          </w:p>
        </w:tc>
      </w:tr>
    </w:tbl>
    <w:p w14:paraId="1962E95D" w14:textId="77777777" w:rsidR="00A344A4" w:rsidRPr="00F169F2" w:rsidRDefault="00A344A4" w:rsidP="00A344A4">
      <w:pPr>
        <w:rPr>
          <w:rFonts w:asciiTheme="minorHAnsi" w:hAnsiTheme="minorHAnsi" w:cstheme="minorHAnsi"/>
        </w:rPr>
      </w:pPr>
    </w:p>
    <w:p w14:paraId="764311CB" w14:textId="77777777" w:rsidR="00727B1D" w:rsidRDefault="00727B1D">
      <w:pPr>
        <w:rPr>
          <w:rFonts w:ascii="Calibri" w:eastAsia="Calibri" w:hAnsi="Calibri" w:cs="Calibri"/>
          <w:sz w:val="22"/>
          <w:szCs w:val="22"/>
        </w:rPr>
      </w:pPr>
    </w:p>
    <w:p w14:paraId="060E9129" w14:textId="77777777" w:rsidR="00727B1D" w:rsidRDefault="00727B1D">
      <w:pPr>
        <w:rPr>
          <w:rFonts w:ascii="Calibri" w:eastAsia="Calibri" w:hAnsi="Calibri" w:cs="Calibri"/>
          <w:sz w:val="22"/>
          <w:szCs w:val="22"/>
        </w:rPr>
      </w:pPr>
    </w:p>
    <w:sectPr w:rsidR="00727B1D">
      <w:headerReference w:type="default" r:id="rId9"/>
      <w:footerReference w:type="even" r:id="rId10"/>
      <w:footerReference w:type="default" r:id="rId11"/>
      <w:headerReference w:type="first" r:id="rId12"/>
      <w:footerReference w:type="first" r:id="rId13"/>
      <w:pgSz w:w="11906" w:h="16838"/>
      <w:pgMar w:top="2170" w:right="1133" w:bottom="1418" w:left="1418" w:header="288" w:footer="86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8503BB" w14:textId="77777777" w:rsidR="00765CB6" w:rsidRDefault="00765CB6">
      <w:r>
        <w:separator/>
      </w:r>
    </w:p>
  </w:endnote>
  <w:endnote w:type="continuationSeparator" w:id="0">
    <w:p w14:paraId="7F0F4647" w14:textId="77777777" w:rsidR="00765CB6" w:rsidRDefault="00765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yriad Pro">
    <w:altName w:val="Segoe UI"/>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111135" w14:textId="77777777" w:rsidR="00727B1D" w:rsidRDefault="00722C5A">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end"/>
    </w:r>
  </w:p>
  <w:p w14:paraId="04CDD73E" w14:textId="77777777" w:rsidR="00727B1D" w:rsidRDefault="00722C5A">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67C70B19" w14:textId="77777777" w:rsidR="00727B1D" w:rsidRDefault="00727B1D">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67332" w14:textId="77777777" w:rsidR="00727B1D" w:rsidRDefault="00722C5A">
    <w:pPr>
      <w:ind w:right="360"/>
      <w:rPr>
        <w:rFonts w:ascii="Arial Narrow" w:eastAsia="Arial Narrow" w:hAnsi="Arial Narrow" w:cs="Arial Narrow"/>
        <w:color w:val="FFFFFF"/>
        <w:sz w:val="22"/>
        <w:szCs w:val="22"/>
      </w:rPr>
    </w:pPr>
    <w:hyperlink r:id="rId1">
      <w:r>
        <w:rPr>
          <w:rFonts w:ascii="Arial Narrow" w:eastAsia="Arial Narrow" w:hAnsi="Arial Narrow" w:cs="Arial Narrow"/>
          <w:color w:val="FFFFFF"/>
          <w:sz w:val="22"/>
          <w:szCs w:val="22"/>
          <w:u w:val="single"/>
        </w:rPr>
        <w:t>Website: http://www.uvt.ro/</w:t>
      </w:r>
    </w:hyperlink>
    <w:r>
      <w:rPr>
        <w:noProof/>
        <w:lang w:val="en-US" w:eastAsia="en-US"/>
      </w:rPr>
      <mc:AlternateContent>
        <mc:Choice Requires="wps">
          <w:drawing>
            <wp:anchor distT="0" distB="0" distL="114300" distR="114300" simplePos="0" relativeHeight="251664384" behindDoc="0" locked="0" layoutInCell="1" hidden="0" allowOverlap="1" wp14:anchorId="3F39207E" wp14:editId="0DA046A3">
              <wp:simplePos x="0" y="0"/>
              <wp:positionH relativeFrom="column">
                <wp:posOffset>-863599</wp:posOffset>
              </wp:positionH>
              <wp:positionV relativeFrom="paragraph">
                <wp:posOffset>139700</wp:posOffset>
              </wp:positionV>
              <wp:extent cx="7495540" cy="665480"/>
              <wp:effectExtent l="0" t="0" r="0" b="0"/>
              <wp:wrapNone/>
              <wp:docPr id="37" name="Rectangle 37"/>
              <wp:cNvGraphicFramePr/>
              <a:graphic xmlns:a="http://schemas.openxmlformats.org/drawingml/2006/main">
                <a:graphicData uri="http://schemas.microsoft.com/office/word/2010/wordprocessingShape">
                  <wps:wsp>
                    <wps:cNvSpPr/>
                    <wps:spPr>
                      <a:xfrm>
                        <a:off x="1602993" y="3452023"/>
                        <a:ext cx="7486015" cy="655955"/>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12D83D8E" w14:textId="77777777" w:rsidR="00727B1D" w:rsidRDefault="00722C5A">
                          <w:pPr>
                            <w:ind w:left="-425" w:right="-158" w:hanging="425"/>
                            <w:jc w:val="center"/>
                            <w:textDirection w:val="btLr"/>
                          </w:pPr>
                          <w:r>
                            <w:rPr>
                              <w:rFonts w:ascii="Arial" w:eastAsia="Arial" w:hAnsi="Arial" w:cs="Arial"/>
                              <w:color w:val="A6A6A6"/>
                              <w:sz w:val="17"/>
                              <w:highlight w:val="white"/>
                            </w:rPr>
                            <w:t>Adresă poștală: Bd. Vasile Pârvan nr. 4, cod poștal 300223, Timișoara, jud. Timiș, România</w:t>
                          </w:r>
                          <w:r>
                            <w:rPr>
                              <w:rFonts w:ascii="Arial" w:eastAsia="Arial" w:hAnsi="Arial" w:cs="Arial"/>
                              <w:color w:val="A6A6A6"/>
                              <w:sz w:val="17"/>
                              <w:highlight w:val="white"/>
                            </w:rPr>
                            <w:br/>
                            <w:t>Număr de telefon: +40-(0)256-592.300 (310)</w:t>
                          </w:r>
                        </w:p>
                        <w:p w14:paraId="0CBE1CB9" w14:textId="77777777" w:rsidR="00727B1D" w:rsidRDefault="00722C5A">
                          <w:pPr>
                            <w:ind w:left="-425" w:right="-158" w:hanging="425"/>
                            <w:jc w:val="center"/>
                            <w:textDirection w:val="btLr"/>
                          </w:pPr>
                          <w:r>
                            <w:rPr>
                              <w:rFonts w:ascii="Arial" w:eastAsia="Arial" w:hAnsi="Arial" w:cs="Arial"/>
                              <w:color w:val="A6A6A6"/>
                              <w:sz w:val="17"/>
                            </w:rPr>
                            <w:t xml:space="preserve">Adresă de e-mail: </w:t>
                          </w:r>
                          <w:r>
                            <w:rPr>
                              <w:rFonts w:ascii="Arial" w:eastAsia="Arial" w:hAnsi="Arial" w:cs="Arial"/>
                              <w:color w:val="0000FF"/>
                              <w:sz w:val="17"/>
                              <w:highlight w:val="white"/>
                              <w:u w:val="single"/>
                            </w:rPr>
                            <w:t>secretariat@e-uvt.ro</w:t>
                          </w:r>
                          <w:r>
                            <w:rPr>
                              <w:rFonts w:ascii="Arial" w:eastAsia="Arial" w:hAnsi="Arial" w:cs="Arial"/>
                              <w:color w:val="A6A6A6"/>
                              <w:sz w:val="17"/>
                              <w:highlight w:val="white"/>
                            </w:rPr>
                            <w:t xml:space="preserve"> </w:t>
                          </w:r>
                        </w:p>
                        <w:p w14:paraId="74609828" w14:textId="77777777" w:rsidR="00727B1D" w:rsidRDefault="00722C5A">
                          <w:pPr>
                            <w:jc w:val="center"/>
                            <w:textDirection w:val="btLr"/>
                          </w:pPr>
                          <w:r>
                            <w:rPr>
                              <w:rFonts w:ascii="Arial" w:eastAsia="Arial" w:hAnsi="Arial" w:cs="Arial"/>
                              <w:color w:val="A6A6A6"/>
                              <w:sz w:val="17"/>
                              <w:highlight w:val="white"/>
                            </w:rPr>
                            <w:t xml:space="preserve">Website: </w:t>
                          </w:r>
                          <w:r>
                            <w:rPr>
                              <w:rFonts w:ascii="Arial" w:eastAsia="Arial" w:hAnsi="Arial" w:cs="Arial"/>
                              <w:color w:val="0000FF"/>
                              <w:sz w:val="17"/>
                              <w:highlight w:val="white"/>
                              <w:u w:val="single"/>
                            </w:rPr>
                            <w:t>www.uvt.ro</w:t>
                          </w:r>
                        </w:p>
                        <w:p w14:paraId="38BA2427" w14:textId="77777777" w:rsidR="00727B1D" w:rsidRDefault="00727B1D">
                          <w:pPr>
                            <w:textDirection w:val="btLr"/>
                          </w:pPr>
                        </w:p>
                      </w:txbxContent>
                    </wps:txbx>
                    <wps:bodyPr spcFirstLastPara="1" wrap="square" lIns="91425" tIns="45700" rIns="91425" bIns="45700" anchor="t" anchorCtr="0">
                      <a:noAutofit/>
                    </wps:bodyPr>
                  </wps:wsp>
                </a:graphicData>
              </a:graphic>
            </wp:anchor>
          </w:drawing>
        </mc:Choice>
        <mc:Fallback>
          <w:pict>
            <v:rect w14:anchorId="3F39207E" id="Rectangle 37" o:spid="_x0000_s1027" style="position:absolute;margin-left:-68pt;margin-top:11pt;width:590.2pt;height:52.4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" strokecolor="white">
              <v:stroke startarrowwidth="narrow" startarrowlength="short" endarrowwidth="narrow" endarrowlength="short"/>
              <v:textbox inset="2.53958mm,1.2694mm,2.53958mm,1.2694mm">
                <w:txbxContent>
                  <w:p w14:paraId="12D83D8E" w14:textId="77777777" w:rsidR="00727B1D" w:rsidRDefault="00722C5A">
                    <w:pPr>
                      <w:ind w:left="-425" w:right="-158" w:hanging="425"/>
                      <w:jc w:val="center"/>
                      <w:textDirection w:val="btLr"/>
                    </w:pPr>
                    <w:r>
                      <w:rPr>
                        <w:rFonts w:ascii="Arial" w:eastAsia="Arial" w:hAnsi="Arial" w:cs="Arial"/>
                        <w:color w:val="A6A6A6"/>
                        <w:sz w:val="17"/>
                        <w:highlight w:val="white"/>
                      </w:rPr>
                      <w:t>Adresă poștală: Bd. Vasile Pârvan nr. 4, cod poștal 300223, Timișoara, jud. Timiș, România</w:t>
                    </w:r>
                    <w:r>
                      <w:rPr>
                        <w:rFonts w:ascii="Arial" w:eastAsia="Arial" w:hAnsi="Arial" w:cs="Arial"/>
                        <w:color w:val="A6A6A6"/>
                        <w:sz w:val="17"/>
                        <w:highlight w:val="white"/>
                      </w:rPr>
                      <w:br/>
                      <w:t>Număr de telefon: +40-(0)256-592.300 (310)</w:t>
                    </w:r>
                  </w:p>
                  <w:p w14:paraId="0CBE1CB9" w14:textId="77777777" w:rsidR="00727B1D" w:rsidRDefault="00722C5A">
                    <w:pPr>
                      <w:ind w:left="-425" w:right="-158" w:hanging="425"/>
                      <w:jc w:val="center"/>
                      <w:textDirection w:val="btLr"/>
                    </w:pPr>
                    <w:r>
                      <w:rPr>
                        <w:rFonts w:ascii="Arial" w:eastAsia="Arial" w:hAnsi="Arial" w:cs="Arial"/>
                        <w:color w:val="A6A6A6"/>
                        <w:sz w:val="17"/>
                      </w:rPr>
                      <w:t xml:space="preserve">Adresă de e-mail: </w:t>
                    </w:r>
                    <w:r>
                      <w:rPr>
                        <w:rFonts w:ascii="Arial" w:eastAsia="Arial" w:hAnsi="Arial" w:cs="Arial"/>
                        <w:color w:val="0000FF"/>
                        <w:sz w:val="17"/>
                        <w:highlight w:val="white"/>
                        <w:u w:val="single"/>
                      </w:rPr>
                      <w:t>secretariat@e-uvt.ro</w:t>
                    </w:r>
                    <w:r>
                      <w:rPr>
                        <w:rFonts w:ascii="Arial" w:eastAsia="Arial" w:hAnsi="Arial" w:cs="Arial"/>
                        <w:color w:val="A6A6A6"/>
                        <w:sz w:val="17"/>
                        <w:highlight w:val="white"/>
                      </w:rPr>
                      <w:t xml:space="preserve"> </w:t>
                    </w:r>
                  </w:p>
                  <w:p w14:paraId="74609828" w14:textId="77777777" w:rsidR="00727B1D" w:rsidRDefault="00722C5A">
                    <w:pPr>
                      <w:jc w:val="center"/>
                      <w:textDirection w:val="btLr"/>
                    </w:pPr>
                    <w:r>
                      <w:rPr>
                        <w:rFonts w:ascii="Arial" w:eastAsia="Arial" w:hAnsi="Arial" w:cs="Arial"/>
                        <w:color w:val="A6A6A6"/>
                        <w:sz w:val="17"/>
                        <w:highlight w:val="white"/>
                      </w:rPr>
                      <w:t xml:space="preserve">Website: </w:t>
                    </w:r>
                    <w:r>
                      <w:rPr>
                        <w:rFonts w:ascii="Arial" w:eastAsia="Arial" w:hAnsi="Arial" w:cs="Arial"/>
                        <w:color w:val="0000FF"/>
                        <w:sz w:val="17"/>
                        <w:highlight w:val="white"/>
                        <w:u w:val="single"/>
                      </w:rPr>
                      <w:t>www.uvt.ro</w:t>
                    </w:r>
                  </w:p>
                  <w:p w14:paraId="38BA2427" w14:textId="77777777" w:rsidR="00727B1D" w:rsidRDefault="00727B1D">
                    <w:pPr>
                      <w:textDirection w:val="btLr"/>
                    </w:pPr>
                  </w:p>
                </w:txbxContent>
              </v:textbox>
            </v:rect>
          </w:pict>
        </mc:Fallback>
      </mc:AlternateContent>
    </w:r>
  </w:p>
  <w:p w14:paraId="5FCE0AEC" w14:textId="77777777" w:rsidR="00727B1D" w:rsidRDefault="00727B1D">
    <w:pPr>
      <w:pBdr>
        <w:top w:val="nil"/>
        <w:left w:val="nil"/>
        <w:bottom w:val="nil"/>
        <w:right w:val="nil"/>
        <w:between w:val="nil"/>
      </w:pBdr>
      <w:tabs>
        <w:tab w:val="center" w:pos="4536"/>
        <w:tab w:val="right" w:pos="9072"/>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66E92" w14:textId="77777777" w:rsidR="00727B1D" w:rsidRDefault="00722C5A">
    <w:pPr>
      <w:pBdr>
        <w:top w:val="nil"/>
        <w:left w:val="nil"/>
        <w:bottom w:val="nil"/>
        <w:right w:val="nil"/>
        <w:between w:val="nil"/>
      </w:pBdr>
      <w:tabs>
        <w:tab w:val="center" w:pos="4536"/>
        <w:tab w:val="right" w:pos="9072"/>
      </w:tabs>
      <w:rPr>
        <w:color w:val="000000"/>
      </w:rPr>
    </w:pPr>
    <w:r>
      <w:rPr>
        <w:noProof/>
        <w:lang w:val="en-US" w:eastAsia="en-US"/>
      </w:rPr>
      <mc:AlternateContent>
        <mc:Choice Requires="wps">
          <w:drawing>
            <wp:anchor distT="0" distB="0" distL="114300" distR="114300" simplePos="0" relativeHeight="251665408" behindDoc="0" locked="0" layoutInCell="1" hidden="0" allowOverlap="1" wp14:anchorId="4EBDC18E" wp14:editId="60B7568D">
              <wp:simplePos x="0" y="0"/>
              <wp:positionH relativeFrom="column">
                <wp:posOffset>1</wp:posOffset>
              </wp:positionH>
              <wp:positionV relativeFrom="paragraph">
                <wp:posOffset>0</wp:posOffset>
              </wp:positionV>
              <wp:extent cx="7296150" cy="665480"/>
              <wp:effectExtent l="0" t="0" r="0" b="0"/>
              <wp:wrapNone/>
              <wp:docPr id="36" name="Rectangle 36"/>
              <wp:cNvGraphicFramePr/>
              <a:graphic xmlns:a="http://schemas.openxmlformats.org/drawingml/2006/main">
                <a:graphicData uri="http://schemas.microsoft.com/office/word/2010/wordprocessingShape">
                  <wps:wsp>
                    <wps:cNvSpPr/>
                    <wps:spPr>
                      <a:xfrm>
                        <a:off x="1702688" y="3452023"/>
                        <a:ext cx="7286625" cy="655955"/>
                      </a:xfrm>
                      <a:prstGeom prst="rect">
                        <a:avLst/>
                      </a:prstGeom>
                      <a:solidFill>
                        <a:srgbClr val="FFFFFF"/>
                      </a:solidFill>
                      <a:ln w="9525" cap="flat" cmpd="sng">
                        <a:solidFill>
                          <a:schemeClr val="lt1"/>
                        </a:solidFill>
                        <a:prstDash val="solid"/>
                        <a:miter lim="800000"/>
                        <a:headEnd type="none" w="sm" len="sm"/>
                        <a:tailEnd type="none" w="sm" len="sm"/>
                      </a:ln>
                    </wps:spPr>
                    <wps:txbx>
                      <w:txbxContent>
                        <w:p w14:paraId="4E733D35" w14:textId="77777777" w:rsidR="00727B1D" w:rsidRDefault="00722C5A">
                          <w:pPr>
                            <w:ind w:left="-425" w:right="-158" w:hanging="425"/>
                            <w:jc w:val="center"/>
                            <w:textDirection w:val="btLr"/>
                          </w:pPr>
                          <w:r>
                            <w:rPr>
                              <w:rFonts w:ascii="Arial" w:eastAsia="Arial" w:hAnsi="Arial" w:cs="Arial"/>
                              <w:color w:val="A6A6A6"/>
                              <w:sz w:val="17"/>
                              <w:highlight w:val="white"/>
                            </w:rPr>
                            <w:t>Adresă poștală: Bd. Vasile Pârvan nr. 4, cod poștal 300223, Timișoara, jud. Timiș, România</w:t>
                          </w:r>
                          <w:r>
                            <w:rPr>
                              <w:rFonts w:ascii="Arial" w:eastAsia="Arial" w:hAnsi="Arial" w:cs="Arial"/>
                              <w:color w:val="A6A6A6"/>
                              <w:sz w:val="17"/>
                              <w:highlight w:val="white"/>
                            </w:rPr>
                            <w:br/>
                            <w:t>Număr de telefon: +40-(0)256-592.300 (310)</w:t>
                          </w:r>
                        </w:p>
                        <w:p w14:paraId="35FFEA34" w14:textId="77777777" w:rsidR="00727B1D" w:rsidRDefault="00722C5A">
                          <w:pPr>
                            <w:ind w:left="-425" w:right="-158" w:hanging="425"/>
                            <w:jc w:val="center"/>
                            <w:textDirection w:val="btLr"/>
                          </w:pPr>
                          <w:r>
                            <w:rPr>
                              <w:rFonts w:ascii="Arial" w:eastAsia="Arial" w:hAnsi="Arial" w:cs="Arial"/>
                              <w:color w:val="A6A6A6"/>
                              <w:sz w:val="17"/>
                            </w:rPr>
                            <w:t xml:space="preserve">Adresă de e-mail: </w:t>
                          </w:r>
                          <w:r>
                            <w:rPr>
                              <w:rFonts w:ascii="Arial" w:eastAsia="Arial" w:hAnsi="Arial" w:cs="Arial"/>
                              <w:color w:val="0000FF"/>
                              <w:sz w:val="17"/>
                              <w:highlight w:val="white"/>
                              <w:u w:val="single"/>
                            </w:rPr>
                            <w:t>secretariat@e-uvt.ro</w:t>
                          </w:r>
                        </w:p>
                        <w:p w14:paraId="35C89F76" w14:textId="77777777" w:rsidR="00727B1D" w:rsidRDefault="00722C5A">
                          <w:pPr>
                            <w:jc w:val="center"/>
                            <w:textDirection w:val="btLr"/>
                          </w:pPr>
                          <w:r>
                            <w:rPr>
                              <w:rFonts w:ascii="Arial" w:eastAsia="Arial" w:hAnsi="Arial" w:cs="Arial"/>
                              <w:color w:val="A6A6A6"/>
                              <w:sz w:val="17"/>
                              <w:highlight w:val="white"/>
                            </w:rPr>
                            <w:t xml:space="preserve">Website: </w:t>
                          </w:r>
                          <w:r>
                            <w:rPr>
                              <w:rFonts w:ascii="Arial" w:eastAsia="Arial" w:hAnsi="Arial" w:cs="Arial"/>
                              <w:color w:val="0000FF"/>
                              <w:sz w:val="17"/>
                              <w:highlight w:val="white"/>
                              <w:u w:val="single"/>
                            </w:rPr>
                            <w:t>www.uvt.ro</w:t>
                          </w:r>
                        </w:p>
                      </w:txbxContent>
                    </wps:txbx>
                    <wps:bodyPr spcFirstLastPara="1" wrap="square" lIns="91425" tIns="45700" rIns="91425" bIns="45700" anchor="t" anchorCtr="0">
                      <a:noAutofit/>
                    </wps:bodyPr>
                  </wps:wsp>
                </a:graphicData>
              </a:graphic>
            </wp:anchor>
          </w:drawing>
        </mc:Choice>
        <mc:Fallback>
          <w:pict>
            <v:rect w14:anchorId="4EBDC18E" id="Rectangle 36" o:spid="_x0000_s1029" style="position:absolute;margin-left:0;margin-top:0;width:574.5pt;height:52.4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" strokecolor="white [3201]">
              <v:stroke startarrowwidth="narrow" startarrowlength="short" endarrowwidth="narrow" endarrowlength="short"/>
              <v:textbox inset="2.53958mm,1.2694mm,2.53958mm,1.2694mm">
                <w:txbxContent>
                  <w:p w14:paraId="4E733D35" w14:textId="77777777" w:rsidR="00727B1D" w:rsidRDefault="00722C5A">
                    <w:pPr>
                      <w:ind w:left="-425" w:right="-158" w:hanging="425"/>
                      <w:jc w:val="center"/>
                      <w:textDirection w:val="btLr"/>
                    </w:pPr>
                    <w:r>
                      <w:rPr>
                        <w:rFonts w:ascii="Arial" w:eastAsia="Arial" w:hAnsi="Arial" w:cs="Arial"/>
                        <w:color w:val="A6A6A6"/>
                        <w:sz w:val="17"/>
                        <w:highlight w:val="white"/>
                      </w:rPr>
                      <w:t>Adresă poștală: Bd. Vasile Pârvan nr. 4, cod poștal 300223, Timișoara, jud. Timiș, România</w:t>
                    </w:r>
                    <w:r>
                      <w:rPr>
                        <w:rFonts w:ascii="Arial" w:eastAsia="Arial" w:hAnsi="Arial" w:cs="Arial"/>
                        <w:color w:val="A6A6A6"/>
                        <w:sz w:val="17"/>
                        <w:highlight w:val="white"/>
                      </w:rPr>
                      <w:br/>
                      <w:t>Număr de telefon: +40-(0)256-592.300 (310)</w:t>
                    </w:r>
                  </w:p>
                  <w:p w14:paraId="35FFEA34" w14:textId="77777777" w:rsidR="00727B1D" w:rsidRDefault="00722C5A">
                    <w:pPr>
                      <w:ind w:left="-425" w:right="-158" w:hanging="425"/>
                      <w:jc w:val="center"/>
                      <w:textDirection w:val="btLr"/>
                    </w:pPr>
                    <w:r>
                      <w:rPr>
                        <w:rFonts w:ascii="Arial" w:eastAsia="Arial" w:hAnsi="Arial" w:cs="Arial"/>
                        <w:color w:val="A6A6A6"/>
                        <w:sz w:val="17"/>
                      </w:rPr>
                      <w:t xml:space="preserve">Adresă de e-mail: </w:t>
                    </w:r>
                    <w:r>
                      <w:rPr>
                        <w:rFonts w:ascii="Arial" w:eastAsia="Arial" w:hAnsi="Arial" w:cs="Arial"/>
                        <w:color w:val="0000FF"/>
                        <w:sz w:val="17"/>
                        <w:highlight w:val="white"/>
                        <w:u w:val="single"/>
                      </w:rPr>
                      <w:t>secretariat@e-uvt.ro</w:t>
                    </w:r>
                  </w:p>
                  <w:p w14:paraId="35C89F76" w14:textId="77777777" w:rsidR="00727B1D" w:rsidRDefault="00722C5A">
                    <w:pPr>
                      <w:jc w:val="center"/>
                      <w:textDirection w:val="btLr"/>
                    </w:pPr>
                    <w:r>
                      <w:rPr>
                        <w:rFonts w:ascii="Arial" w:eastAsia="Arial" w:hAnsi="Arial" w:cs="Arial"/>
                        <w:color w:val="A6A6A6"/>
                        <w:sz w:val="17"/>
                        <w:highlight w:val="white"/>
                      </w:rPr>
                      <w:t xml:space="preserve">Website: </w:t>
                    </w:r>
                    <w:r>
                      <w:rPr>
                        <w:rFonts w:ascii="Arial" w:eastAsia="Arial" w:hAnsi="Arial" w:cs="Arial"/>
                        <w:color w:val="0000FF"/>
                        <w:sz w:val="17"/>
                        <w:highlight w:val="white"/>
                        <w:u w:val="single"/>
                      </w:rPr>
                      <w:t>www.uvt.ro</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53094" w14:textId="77777777" w:rsidR="00765CB6" w:rsidRDefault="00765CB6">
      <w:r>
        <w:separator/>
      </w:r>
    </w:p>
  </w:footnote>
  <w:footnote w:type="continuationSeparator" w:id="0">
    <w:p w14:paraId="1E2A5DB0" w14:textId="77777777" w:rsidR="00765CB6" w:rsidRDefault="00765C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A6D59" w14:textId="77777777" w:rsidR="00727B1D" w:rsidRDefault="00722C5A">
    <w:pPr>
      <w:pBdr>
        <w:top w:val="nil"/>
        <w:left w:val="nil"/>
        <w:bottom w:val="nil"/>
        <w:right w:val="nil"/>
        <w:between w:val="nil"/>
      </w:pBdr>
      <w:tabs>
        <w:tab w:val="center" w:pos="4536"/>
        <w:tab w:val="right" w:pos="9072"/>
      </w:tabs>
      <w:ind w:right="-158"/>
      <w:rPr>
        <w:color w:val="000000"/>
      </w:rPr>
    </w:pPr>
    <w:bookmarkStart w:id="0" w:name="_heading=h.dxx4jancjmzv" w:colFirst="0" w:colLast="0"/>
    <w:bookmarkEnd w:id="0"/>
    <w:r>
      <w:rPr>
        <w:noProof/>
        <w:lang w:val="en-US" w:eastAsia="en-US"/>
      </w:rPr>
      <mc:AlternateContent>
        <mc:Choice Requires="wps">
          <w:drawing>
            <wp:anchor distT="0" distB="0" distL="114300" distR="114300" simplePos="0" relativeHeight="251658240" behindDoc="0" locked="0" layoutInCell="1" hidden="0" allowOverlap="1" wp14:anchorId="706E27AA" wp14:editId="4CF4A4A9">
              <wp:simplePos x="0" y="0"/>
              <wp:positionH relativeFrom="column">
                <wp:posOffset>1803400</wp:posOffset>
              </wp:positionH>
              <wp:positionV relativeFrom="paragraph">
                <wp:posOffset>431800</wp:posOffset>
              </wp:positionV>
              <wp:extent cx="4760595" cy="385445"/>
              <wp:effectExtent l="0" t="0" r="0" b="0"/>
              <wp:wrapNone/>
              <wp:docPr id="35" name="Rectangle 35"/>
              <wp:cNvGraphicFramePr/>
              <a:graphic xmlns:a="http://schemas.openxmlformats.org/drawingml/2006/main">
                <a:graphicData uri="http://schemas.microsoft.com/office/word/2010/wordprocessingShape">
                  <wps:wsp>
                    <wps:cNvSpPr/>
                    <wps:spPr>
                      <a:xfrm>
                        <a:off x="2970465" y="3592040"/>
                        <a:ext cx="4751070" cy="375920"/>
                      </a:xfrm>
                      <a:prstGeom prst="rect">
                        <a:avLst/>
                      </a:prstGeom>
                      <a:solidFill>
                        <a:srgbClr val="FFFFFF"/>
                      </a:solidFill>
                      <a:ln>
                        <a:noFill/>
                      </a:ln>
                    </wps:spPr>
                    <wps:txbx>
                      <w:txbxContent>
                        <w:p w14:paraId="748043A0" w14:textId="77777777" w:rsidR="001445CB" w:rsidRPr="007A49D1" w:rsidRDefault="001445CB" w:rsidP="001445CB">
                          <w:pPr>
                            <w:pStyle w:val="Subtitle"/>
                            <w:spacing w:after="0"/>
                            <w:jc w:val="right"/>
                            <w:rPr>
                              <w:rFonts w:ascii="Myriad Pro" w:hAnsi="Myriad Pro"/>
                              <w:color w:val="8496B0" w:themeColor="text2" w:themeTint="99"/>
                              <w:sz w:val="16"/>
                              <w:szCs w:val="16"/>
                            </w:rPr>
                          </w:pPr>
                          <w:r w:rsidRPr="007A49D1">
                            <w:rPr>
                              <w:rFonts w:ascii="Myriad Pro" w:hAnsi="Myriad Pro"/>
                              <w:color w:val="8496B0" w:themeColor="text2" w:themeTint="99"/>
                              <w:sz w:val="16"/>
                              <w:szCs w:val="16"/>
                            </w:rPr>
                            <w:t>MINISTERUL EDUCAȚIEI</w:t>
                          </w:r>
                          <w:r>
                            <w:rPr>
                              <w:rFonts w:ascii="Myriad Pro" w:hAnsi="Myriad Pro"/>
                              <w:color w:val="8496B0" w:themeColor="text2" w:themeTint="99"/>
                              <w:sz w:val="16"/>
                              <w:szCs w:val="16"/>
                            </w:rPr>
                            <w:t xml:space="preserve"> ȘI CERCETĂRII</w:t>
                          </w:r>
                        </w:p>
                        <w:p w14:paraId="77AF3A3F" w14:textId="77777777" w:rsidR="00727B1D" w:rsidRDefault="00722C5A">
                          <w:pPr>
                            <w:jc w:val="right"/>
                            <w:textDirection w:val="btLr"/>
                          </w:pPr>
                          <w:r>
                            <w:rPr>
                              <w:rFonts w:ascii="Calibri" w:eastAsia="Calibri" w:hAnsi="Calibri" w:cs="Calibri"/>
                              <w:color w:val="5A5A5A"/>
                              <w:sz w:val="22"/>
                            </w:rPr>
                            <w:t>UNIVERSITATEA DE VEST DIN TIMIȘOARA</w:t>
                          </w:r>
                        </w:p>
                        <w:p w14:paraId="185A7D19" w14:textId="77777777" w:rsidR="00727B1D" w:rsidRDefault="00727B1D">
                          <w:pPr>
                            <w:jc w:val="right"/>
                            <w:textDirection w:val="btLr"/>
                          </w:pPr>
                        </w:p>
                      </w:txbxContent>
                    </wps:txbx>
                    <wps:bodyPr spcFirstLastPara="1" wrap="square" lIns="91425" tIns="45700" rIns="91425" bIns="45700" anchor="t" anchorCtr="0">
                      <a:noAutofit/>
                    </wps:bodyPr>
                  </wps:wsp>
                </a:graphicData>
              </a:graphic>
            </wp:anchor>
          </w:drawing>
        </mc:Choice>
        <mc:Fallback>
          <w:pict>
            <v:rect w14:anchorId="706E27AA" id="Rectangle 35" o:spid="_x0000_s1026" style="position:absolute;margin-left:142pt;margin-top:34pt;width:374.85pt;height:30.3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" stroked="f">
              <v:textbox inset="2.53958mm,1.2694mm,2.53958mm,1.2694mm">
                <w:txbxContent>
                  <w:p w14:paraId="748043A0" w14:textId="77777777" w:rsidR="001445CB" w:rsidRPr="007A49D1" w:rsidRDefault="001445CB" w:rsidP="001445CB">
                    <w:pPr>
                      <w:pStyle w:val="Subtitle"/>
                      <w:spacing w:after="0"/>
                      <w:jc w:val="right"/>
                      <w:rPr>
                        <w:rFonts w:ascii="Myriad Pro" w:hAnsi="Myriad Pro"/>
                        <w:color w:val="8496B0" w:themeColor="text2" w:themeTint="99"/>
                        <w:sz w:val="16"/>
                        <w:szCs w:val="16"/>
                      </w:rPr>
                    </w:pPr>
                    <w:r w:rsidRPr="007A49D1">
                      <w:rPr>
                        <w:rFonts w:ascii="Myriad Pro" w:hAnsi="Myriad Pro"/>
                        <w:color w:val="8496B0" w:themeColor="text2" w:themeTint="99"/>
                        <w:sz w:val="16"/>
                        <w:szCs w:val="16"/>
                      </w:rPr>
                      <w:t>MINISTERUL EDUCAȚIEI</w:t>
                    </w:r>
                    <w:r>
                      <w:rPr>
                        <w:rFonts w:ascii="Myriad Pro" w:hAnsi="Myriad Pro"/>
                        <w:color w:val="8496B0" w:themeColor="text2" w:themeTint="99"/>
                        <w:sz w:val="16"/>
                        <w:szCs w:val="16"/>
                      </w:rPr>
                      <w:t xml:space="preserve"> ȘI CERCETĂRII</w:t>
                    </w:r>
                  </w:p>
                  <w:p w14:paraId="77AF3A3F" w14:textId="77777777" w:rsidR="00727B1D" w:rsidRDefault="00722C5A">
                    <w:pPr>
                      <w:jc w:val="right"/>
                      <w:textDirection w:val="btLr"/>
                    </w:pPr>
                    <w:r>
                      <w:rPr>
                        <w:rFonts w:ascii="Calibri" w:eastAsia="Calibri" w:hAnsi="Calibri" w:cs="Calibri"/>
                        <w:color w:val="5A5A5A"/>
                        <w:sz w:val="22"/>
                      </w:rPr>
                      <w:t>UNIVERSITATEA DE VEST DIN TIMIȘOARA</w:t>
                    </w:r>
                  </w:p>
                  <w:p w14:paraId="185A7D19" w14:textId="77777777" w:rsidR="00727B1D" w:rsidRDefault="00727B1D">
                    <w:pPr>
                      <w:jc w:val="right"/>
                      <w:textDirection w:val="btLr"/>
                    </w:pPr>
                  </w:p>
                </w:txbxContent>
              </v:textbox>
            </v:rect>
          </w:pict>
        </mc:Fallback>
      </mc:AlternateContent>
    </w:r>
    <w:r>
      <w:rPr>
        <w:noProof/>
        <w:lang w:val="en-US" w:eastAsia="en-US"/>
      </w:rPr>
      <w:drawing>
        <wp:anchor distT="0" distB="0" distL="114300" distR="114300" simplePos="0" relativeHeight="251659264" behindDoc="0" locked="0" layoutInCell="1" hidden="0" allowOverlap="1" wp14:anchorId="605DC3A1" wp14:editId="0826E856">
          <wp:simplePos x="0" y="0"/>
          <wp:positionH relativeFrom="column">
            <wp:posOffset>725170</wp:posOffset>
          </wp:positionH>
          <wp:positionV relativeFrom="paragraph">
            <wp:posOffset>877619</wp:posOffset>
          </wp:positionV>
          <wp:extent cx="5930900" cy="38100"/>
          <wp:effectExtent l="0" t="0" r="0" b="0"/>
          <wp:wrapNone/>
          <wp:docPr id="40" name="image1.jpg" descr="C:\Users\Kasandra\AppData\Local\Microsoft\Windows\INetCache\Content.Word\Linie albastra-01.jpg"/>
          <wp:cNvGraphicFramePr/>
          <a:graphic xmlns:a="http://schemas.openxmlformats.org/drawingml/2006/main">
            <a:graphicData uri="http://schemas.openxmlformats.org/drawingml/2006/picture">
              <pic:pic xmlns:pic="http://schemas.openxmlformats.org/drawingml/2006/picture">
                <pic:nvPicPr>
                  <pic:cNvPr id="0" name="image1.jpg" descr="C:\Users\Kasandra\AppData\Local\Microsoft\Windows\INetCache\Content.Word\Linie albastra-01.jpg"/>
                  <pic:cNvPicPr preferRelativeResize="0"/>
                </pic:nvPicPr>
                <pic:blipFill>
                  <a:blip r:embed="rId1"/>
                  <a:srcRect/>
                  <a:stretch>
                    <a:fillRect/>
                  </a:stretch>
                </pic:blipFill>
                <pic:spPr>
                  <a:xfrm>
                    <a:off x="0" y="0"/>
                    <a:ext cx="5930900" cy="38100"/>
                  </a:xfrm>
                  <a:prstGeom prst="rect">
                    <a:avLst/>
                  </a:prstGeom>
                  <a:ln/>
                </pic:spPr>
              </pic:pic>
            </a:graphicData>
          </a:graphic>
        </wp:anchor>
      </w:drawing>
    </w:r>
    <w:r>
      <w:rPr>
        <w:noProof/>
        <w:lang w:val="en-US" w:eastAsia="en-US"/>
      </w:rPr>
      <w:drawing>
        <wp:anchor distT="0" distB="0" distL="114300" distR="114300" simplePos="0" relativeHeight="251660288" behindDoc="0" locked="0" layoutInCell="1" hidden="0" allowOverlap="1" wp14:anchorId="57ABCD7C" wp14:editId="74F6E842">
          <wp:simplePos x="0" y="0"/>
          <wp:positionH relativeFrom="column">
            <wp:posOffset>-443229</wp:posOffset>
          </wp:positionH>
          <wp:positionV relativeFrom="paragraph">
            <wp:posOffset>2268</wp:posOffset>
          </wp:positionV>
          <wp:extent cx="2476500" cy="852805"/>
          <wp:effectExtent l="0" t="0" r="0" b="0"/>
          <wp:wrapNone/>
          <wp:docPr id="4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
                  <a:srcRect/>
                  <a:stretch>
                    <a:fillRect/>
                  </a:stretch>
                </pic:blipFill>
                <pic:spPr>
                  <a:xfrm>
                    <a:off x="0" y="0"/>
                    <a:ext cx="2476500" cy="852805"/>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6C6F5" w14:textId="77777777" w:rsidR="00727B1D" w:rsidRDefault="00722C5A">
    <w:pPr>
      <w:pBdr>
        <w:top w:val="nil"/>
        <w:left w:val="nil"/>
        <w:bottom w:val="nil"/>
        <w:right w:val="nil"/>
        <w:between w:val="nil"/>
      </w:pBdr>
      <w:tabs>
        <w:tab w:val="center" w:pos="4536"/>
        <w:tab w:val="right" w:pos="9072"/>
      </w:tabs>
      <w:rPr>
        <w:color w:val="000000"/>
      </w:rPr>
    </w:pPr>
    <w:r>
      <w:rPr>
        <w:noProof/>
        <w:lang w:val="en-US" w:eastAsia="en-US"/>
      </w:rPr>
      <mc:AlternateContent>
        <mc:Choice Requires="wps">
          <w:drawing>
            <wp:anchor distT="0" distB="0" distL="114300" distR="114300" simplePos="0" relativeHeight="251661312" behindDoc="0" locked="0" layoutInCell="1" hidden="0" allowOverlap="1" wp14:anchorId="58C28BEB" wp14:editId="3A7E92C2">
              <wp:simplePos x="0" y="0"/>
              <wp:positionH relativeFrom="column">
                <wp:posOffset>1816100</wp:posOffset>
              </wp:positionH>
              <wp:positionV relativeFrom="paragraph">
                <wp:posOffset>520700</wp:posOffset>
              </wp:positionV>
              <wp:extent cx="4760595" cy="385445"/>
              <wp:effectExtent l="0" t="0" r="0" b="0"/>
              <wp:wrapNone/>
              <wp:docPr id="38" name="Rectangle 38"/>
              <wp:cNvGraphicFramePr/>
              <a:graphic xmlns:a="http://schemas.openxmlformats.org/drawingml/2006/main">
                <a:graphicData uri="http://schemas.microsoft.com/office/word/2010/wordprocessingShape">
                  <wps:wsp>
                    <wps:cNvSpPr/>
                    <wps:spPr>
                      <a:xfrm>
                        <a:off x="2970465" y="3592040"/>
                        <a:ext cx="4751070" cy="375920"/>
                      </a:xfrm>
                      <a:prstGeom prst="rect">
                        <a:avLst/>
                      </a:prstGeom>
                      <a:solidFill>
                        <a:srgbClr val="FFFFFF"/>
                      </a:solidFill>
                      <a:ln>
                        <a:noFill/>
                      </a:ln>
                    </wps:spPr>
                    <wps:txbx>
                      <w:txbxContent>
                        <w:p w14:paraId="08829D79" w14:textId="77777777" w:rsidR="00727B1D" w:rsidRDefault="00722C5A">
                          <w:pPr>
                            <w:jc w:val="right"/>
                            <w:textDirection w:val="btLr"/>
                          </w:pPr>
                          <w:r>
                            <w:rPr>
                              <w:rFonts w:ascii="Open Sans" w:eastAsia="Open Sans" w:hAnsi="Open Sans" w:cs="Open Sans"/>
                              <w:color w:val="8496B0"/>
                              <w:sz w:val="16"/>
                            </w:rPr>
                            <w:t>MINISTERUL EDUCAȚIEI NAȚIONALE</w:t>
                          </w:r>
                        </w:p>
                        <w:p w14:paraId="15DFE4E1" w14:textId="77777777" w:rsidR="00727B1D" w:rsidRDefault="00722C5A">
                          <w:pPr>
                            <w:jc w:val="right"/>
                            <w:textDirection w:val="btLr"/>
                          </w:pPr>
                          <w:r>
                            <w:rPr>
                              <w:rFonts w:ascii="Calibri" w:eastAsia="Calibri" w:hAnsi="Calibri" w:cs="Calibri"/>
                              <w:color w:val="5A5A5A"/>
                              <w:sz w:val="22"/>
                            </w:rPr>
                            <w:t>UNIVERSITATEA DE VEST DIN TIMIȘOARA</w:t>
                          </w:r>
                        </w:p>
                        <w:p w14:paraId="495C4EE0" w14:textId="77777777" w:rsidR="00727B1D" w:rsidRDefault="00727B1D">
                          <w:pPr>
                            <w:jc w:val="right"/>
                            <w:textDirection w:val="btLr"/>
                          </w:pPr>
                        </w:p>
                      </w:txbxContent>
                    </wps:txbx>
                    <wps:bodyPr spcFirstLastPara="1" wrap="square" lIns="91425" tIns="45700" rIns="91425" bIns="45700" anchor="t" anchorCtr="0">
                      <a:noAutofit/>
                    </wps:bodyPr>
                  </wps:wsp>
                </a:graphicData>
              </a:graphic>
            </wp:anchor>
          </w:drawing>
        </mc:Choice>
        <mc:Fallback>
          <w:pict>
            <v:rect w14:anchorId="58C28BEB" id="Rectangle 38" o:spid="_x0000_s1028" style="position:absolute;margin-left:143pt;margin-top:41pt;width:374.85pt;height:30.3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" stroked="f">
              <v:textbox inset="2.53958mm,1.2694mm,2.53958mm,1.2694mm">
                <w:txbxContent>
                  <w:p w14:paraId="08829D79" w14:textId="77777777" w:rsidR="00727B1D" w:rsidRDefault="00722C5A">
                    <w:pPr>
                      <w:jc w:val="right"/>
                      <w:textDirection w:val="btLr"/>
                    </w:pPr>
                    <w:r>
                      <w:rPr>
                        <w:rFonts w:ascii="Open Sans" w:eastAsia="Open Sans" w:hAnsi="Open Sans" w:cs="Open Sans"/>
                        <w:color w:val="8496B0"/>
                        <w:sz w:val="16"/>
                      </w:rPr>
                      <w:t>MINISTERUL EDUCAȚIEI NAȚIONALE</w:t>
                    </w:r>
                  </w:p>
                  <w:p w14:paraId="15DFE4E1" w14:textId="77777777" w:rsidR="00727B1D" w:rsidRDefault="00722C5A">
                    <w:pPr>
                      <w:jc w:val="right"/>
                      <w:textDirection w:val="btLr"/>
                    </w:pPr>
                    <w:r>
                      <w:rPr>
                        <w:rFonts w:ascii="Calibri" w:eastAsia="Calibri" w:hAnsi="Calibri" w:cs="Calibri"/>
                        <w:color w:val="5A5A5A"/>
                        <w:sz w:val="22"/>
                      </w:rPr>
                      <w:t>UNIVERSITATEA DE VEST DIN TIMIȘOARA</w:t>
                    </w:r>
                  </w:p>
                  <w:p w14:paraId="495C4EE0" w14:textId="77777777" w:rsidR="00727B1D" w:rsidRDefault="00727B1D">
                    <w:pPr>
                      <w:jc w:val="right"/>
                      <w:textDirection w:val="btLr"/>
                    </w:pPr>
                  </w:p>
                </w:txbxContent>
              </v:textbox>
            </v:rect>
          </w:pict>
        </mc:Fallback>
      </mc:AlternateContent>
    </w:r>
    <w:r>
      <w:rPr>
        <w:noProof/>
        <w:lang w:val="en-US" w:eastAsia="en-US"/>
      </w:rPr>
      <w:drawing>
        <wp:anchor distT="0" distB="0" distL="114300" distR="114300" simplePos="0" relativeHeight="251662336" behindDoc="0" locked="0" layoutInCell="1" hidden="0" allowOverlap="1" wp14:anchorId="24D0F4E5" wp14:editId="7F4FB58D">
          <wp:simplePos x="0" y="0"/>
          <wp:positionH relativeFrom="column">
            <wp:posOffset>723265</wp:posOffset>
          </wp:positionH>
          <wp:positionV relativeFrom="paragraph">
            <wp:posOffset>937894</wp:posOffset>
          </wp:positionV>
          <wp:extent cx="5930900" cy="38100"/>
          <wp:effectExtent l="0" t="0" r="0" b="0"/>
          <wp:wrapNone/>
          <wp:docPr id="39" name="image1.jpg" descr="C:\Users\Kasandra\AppData\Local\Microsoft\Windows\INetCache\Content.Word\Linie albastra-01.jpg"/>
          <wp:cNvGraphicFramePr/>
          <a:graphic xmlns:a="http://schemas.openxmlformats.org/drawingml/2006/main">
            <a:graphicData uri="http://schemas.openxmlformats.org/drawingml/2006/picture">
              <pic:pic xmlns:pic="http://schemas.openxmlformats.org/drawingml/2006/picture">
                <pic:nvPicPr>
                  <pic:cNvPr id="0" name="image1.jpg" descr="C:\Users\Kasandra\AppData\Local\Microsoft\Windows\INetCache\Content.Word\Linie albastra-01.jpg"/>
                  <pic:cNvPicPr preferRelativeResize="0"/>
                </pic:nvPicPr>
                <pic:blipFill>
                  <a:blip r:embed="rId1"/>
                  <a:srcRect/>
                  <a:stretch>
                    <a:fillRect/>
                  </a:stretch>
                </pic:blipFill>
                <pic:spPr>
                  <a:xfrm>
                    <a:off x="0" y="0"/>
                    <a:ext cx="5930900" cy="38100"/>
                  </a:xfrm>
                  <a:prstGeom prst="rect">
                    <a:avLst/>
                  </a:prstGeom>
                  <a:ln/>
                </pic:spPr>
              </pic:pic>
            </a:graphicData>
          </a:graphic>
        </wp:anchor>
      </w:drawing>
    </w:r>
    <w:r>
      <w:rPr>
        <w:noProof/>
        <w:lang w:val="en-US" w:eastAsia="en-US"/>
      </w:rPr>
      <w:drawing>
        <wp:anchor distT="0" distB="0" distL="114300" distR="114300" simplePos="0" relativeHeight="251663360" behindDoc="0" locked="0" layoutInCell="1" hidden="0" allowOverlap="1" wp14:anchorId="2FF4E38D" wp14:editId="60CA5F7A">
          <wp:simplePos x="0" y="0"/>
          <wp:positionH relativeFrom="column">
            <wp:posOffset>-467359</wp:posOffset>
          </wp:positionH>
          <wp:positionV relativeFrom="paragraph">
            <wp:posOffset>60325</wp:posOffset>
          </wp:positionV>
          <wp:extent cx="2476500" cy="852805"/>
          <wp:effectExtent l="0" t="0" r="0" b="0"/>
          <wp:wrapNone/>
          <wp:docPr id="4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
                  <a:srcRect/>
                  <a:stretch>
                    <a:fillRect/>
                  </a:stretch>
                </pic:blipFill>
                <pic:spPr>
                  <a:xfrm>
                    <a:off x="0" y="0"/>
                    <a:ext cx="2476500" cy="85280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24D8A"/>
    <w:multiLevelType w:val="multilevel"/>
    <w:tmpl w:val="D8BC1F98"/>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43576C0"/>
    <w:multiLevelType w:val="hybridMultilevel"/>
    <w:tmpl w:val="A120E68A"/>
    <w:lvl w:ilvl="0" w:tplc="9774DAFC">
      <w:start w:val="1"/>
      <w:numFmt w:val="decimal"/>
      <w:lvlText w:val="%1."/>
      <w:lvlJc w:val="left"/>
      <w:pPr>
        <w:ind w:left="990" w:hanging="360"/>
      </w:pPr>
      <w:rPr>
        <w:rFonts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15:restartNumberingAfterBreak="0">
    <w:nsid w:val="1969148C"/>
    <w:multiLevelType w:val="multilevel"/>
    <w:tmpl w:val="F57ADDB8"/>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1D0B5C05"/>
    <w:multiLevelType w:val="multilevel"/>
    <w:tmpl w:val="F60CC702"/>
    <w:lvl w:ilvl="0">
      <w:start w:val="9"/>
      <w:numFmt w:val="decimal"/>
      <w:lvlText w:val="%1."/>
      <w:lvlJc w:val="left"/>
      <w:pPr>
        <w:ind w:left="360" w:hanging="360"/>
      </w:pPr>
    </w:lvl>
    <w:lvl w:ilvl="1">
      <w:start w:val="4"/>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37807354"/>
    <w:multiLevelType w:val="multilevel"/>
    <w:tmpl w:val="6A06DF70"/>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15:restartNumberingAfterBreak="0">
    <w:nsid w:val="394D77B7"/>
    <w:multiLevelType w:val="multilevel"/>
    <w:tmpl w:val="D416FC9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 w15:restartNumberingAfterBreak="0">
    <w:nsid w:val="5C0E57C3"/>
    <w:multiLevelType w:val="multilevel"/>
    <w:tmpl w:val="4B56998C"/>
    <w:lvl w:ilvl="0">
      <w:start w:val="2"/>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79809A8"/>
    <w:multiLevelType w:val="multilevel"/>
    <w:tmpl w:val="60561F8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80D077A"/>
    <w:multiLevelType w:val="multilevel"/>
    <w:tmpl w:val="0A360E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00121F7"/>
    <w:multiLevelType w:val="multilevel"/>
    <w:tmpl w:val="7D6033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4FE0E7A"/>
    <w:multiLevelType w:val="multilevel"/>
    <w:tmpl w:val="2F7AE450"/>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88303DA"/>
    <w:multiLevelType w:val="multilevel"/>
    <w:tmpl w:val="0686AA8A"/>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7BCA432B"/>
    <w:multiLevelType w:val="multilevel"/>
    <w:tmpl w:val="0E681F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2262845">
    <w:abstractNumId w:val="4"/>
  </w:num>
  <w:num w:numId="2" w16cid:durableId="109594755">
    <w:abstractNumId w:val="5"/>
  </w:num>
  <w:num w:numId="3" w16cid:durableId="44911829">
    <w:abstractNumId w:val="9"/>
  </w:num>
  <w:num w:numId="4" w16cid:durableId="1579555809">
    <w:abstractNumId w:val="12"/>
  </w:num>
  <w:num w:numId="5" w16cid:durableId="815071620">
    <w:abstractNumId w:val="8"/>
  </w:num>
  <w:num w:numId="6" w16cid:durableId="1368945389">
    <w:abstractNumId w:val="6"/>
  </w:num>
  <w:num w:numId="7" w16cid:durableId="119619527">
    <w:abstractNumId w:val="3"/>
  </w:num>
  <w:num w:numId="8" w16cid:durableId="558320486">
    <w:abstractNumId w:val="2"/>
  </w:num>
  <w:num w:numId="9" w16cid:durableId="836454777">
    <w:abstractNumId w:val="1"/>
  </w:num>
  <w:num w:numId="10" w16cid:durableId="2106878449">
    <w:abstractNumId w:val="11"/>
  </w:num>
  <w:num w:numId="11" w16cid:durableId="1584485898">
    <w:abstractNumId w:val="7"/>
  </w:num>
  <w:num w:numId="12" w16cid:durableId="1043359110">
    <w:abstractNumId w:val="0"/>
  </w:num>
  <w:num w:numId="13" w16cid:durableId="9356702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xNDUwtjA0NzE2MzOzMLBU0lEKTi0uzszPAykwrAUAg94C3ywAAAA="/>
  </w:docVars>
  <w:rsids>
    <w:rsidRoot w:val="00727B1D"/>
    <w:rsid w:val="00037506"/>
    <w:rsid w:val="00055739"/>
    <w:rsid w:val="00105173"/>
    <w:rsid w:val="001445CB"/>
    <w:rsid w:val="001C1927"/>
    <w:rsid w:val="00287A07"/>
    <w:rsid w:val="00332BE5"/>
    <w:rsid w:val="003D4F08"/>
    <w:rsid w:val="00655FDB"/>
    <w:rsid w:val="00683711"/>
    <w:rsid w:val="00722C5A"/>
    <w:rsid w:val="00727B1D"/>
    <w:rsid w:val="00765CB6"/>
    <w:rsid w:val="009A6C63"/>
    <w:rsid w:val="00A344A4"/>
    <w:rsid w:val="00A85C4D"/>
    <w:rsid w:val="00B47D18"/>
    <w:rsid w:val="00D908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280FA5"/>
  <w15:docId w15:val="{DE194FDE-E839-4C06-A654-7ABD4C99D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6D6"/>
    <w:rPr>
      <w:lang w:eastAsia="ro-RO"/>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rsid w:val="007636D6"/>
    <w:pPr>
      <w:tabs>
        <w:tab w:val="center" w:pos="4536"/>
        <w:tab w:val="right" w:pos="9072"/>
      </w:tabs>
    </w:pPr>
  </w:style>
  <w:style w:type="character" w:customStyle="1" w:styleId="HeaderChar">
    <w:name w:val="Header Char"/>
    <w:basedOn w:val="DefaultParagraphFont"/>
    <w:link w:val="Header"/>
    <w:uiPriority w:val="99"/>
    <w:rsid w:val="007636D6"/>
    <w:rPr>
      <w:rFonts w:ascii="Times New Roman" w:eastAsia="Times New Roman" w:hAnsi="Times New Roman" w:cs="Times New Roman"/>
      <w:sz w:val="24"/>
      <w:szCs w:val="24"/>
      <w:lang w:val="ro-RO" w:eastAsia="ro-RO"/>
    </w:rPr>
  </w:style>
  <w:style w:type="paragraph" w:styleId="Footer">
    <w:name w:val="footer"/>
    <w:basedOn w:val="Normal"/>
    <w:link w:val="FooterChar"/>
    <w:uiPriority w:val="99"/>
    <w:rsid w:val="007636D6"/>
    <w:pPr>
      <w:tabs>
        <w:tab w:val="center" w:pos="4536"/>
        <w:tab w:val="right" w:pos="9072"/>
      </w:tabs>
    </w:pPr>
  </w:style>
  <w:style w:type="character" w:customStyle="1" w:styleId="FooterChar">
    <w:name w:val="Footer Char"/>
    <w:basedOn w:val="DefaultParagraphFont"/>
    <w:link w:val="Footer"/>
    <w:uiPriority w:val="99"/>
    <w:rsid w:val="007636D6"/>
    <w:rPr>
      <w:rFonts w:ascii="Times New Roman" w:eastAsia="Times New Roman" w:hAnsi="Times New Roman" w:cs="Times New Roman"/>
      <w:sz w:val="24"/>
      <w:szCs w:val="24"/>
      <w:lang w:val="ro-RO" w:eastAsia="ro-RO"/>
    </w:rPr>
  </w:style>
  <w:style w:type="character" w:styleId="Hyperlink">
    <w:name w:val="Hyperlink"/>
    <w:basedOn w:val="DefaultParagraphFont"/>
    <w:uiPriority w:val="99"/>
    <w:rsid w:val="007636D6"/>
    <w:rPr>
      <w:color w:val="0000FF"/>
      <w:u w:val="single"/>
    </w:rPr>
  </w:style>
  <w:style w:type="character" w:styleId="PageNumber">
    <w:name w:val="page number"/>
    <w:basedOn w:val="DefaultParagraphFont"/>
    <w:uiPriority w:val="99"/>
    <w:rsid w:val="007636D6"/>
  </w:style>
  <w:style w:type="paragraph" w:styleId="ListParagraph">
    <w:name w:val="List Paragraph"/>
    <w:basedOn w:val="Normal"/>
    <w:uiPriority w:val="34"/>
    <w:qFormat/>
    <w:rsid w:val="007636D6"/>
    <w:pPr>
      <w:ind w:left="720"/>
      <w:contextualSpacing/>
    </w:pPr>
  </w:style>
  <w:style w:type="paragraph" w:styleId="Subtitle">
    <w:name w:val="Subtitle"/>
    <w:basedOn w:val="Normal"/>
    <w:next w:val="Normal"/>
    <w:link w:val="SubtitleChar"/>
    <w:qFormat/>
    <w:pPr>
      <w:spacing w:after="160"/>
    </w:pPr>
    <w:rPr>
      <w:rFonts w:ascii="Calibri" w:eastAsia="Calibri" w:hAnsi="Calibri" w:cs="Calibri"/>
      <w:color w:val="5A5A5A"/>
      <w:sz w:val="22"/>
      <w:szCs w:val="22"/>
    </w:rPr>
  </w:style>
  <w:style w:type="character" w:customStyle="1" w:styleId="SubtitleChar">
    <w:name w:val="Subtitle Char"/>
    <w:basedOn w:val="DefaultParagraphFont"/>
    <w:link w:val="Subtitle"/>
    <w:rsid w:val="007636D6"/>
    <w:rPr>
      <w:rFonts w:eastAsiaTheme="minorEastAsia"/>
      <w:color w:val="5A5A5A" w:themeColor="text1" w:themeTint="A5"/>
      <w:spacing w:val="15"/>
      <w:lang w:val="ro-RO" w:eastAsia="ro-RO"/>
    </w:rPr>
  </w:style>
  <w:style w:type="paragraph" w:styleId="NoSpacing">
    <w:name w:val="No Spacing"/>
    <w:uiPriority w:val="1"/>
    <w:qFormat/>
    <w:rsid w:val="007636D6"/>
    <w:rPr>
      <w:rFonts w:ascii="Calibri" w:hAnsi="Calibri"/>
    </w:rPr>
  </w:style>
  <w:style w:type="paragraph" w:customStyle="1" w:styleId="Default">
    <w:name w:val="Default"/>
    <w:rsid w:val="005F206D"/>
    <w:pPr>
      <w:autoSpaceDE w:val="0"/>
      <w:autoSpaceDN w:val="0"/>
      <w:adjustRightInd w:val="0"/>
    </w:pPr>
    <w:rPr>
      <w:color w:val="000000"/>
    </w:rPr>
  </w:style>
  <w:style w:type="character" w:styleId="CommentReference">
    <w:name w:val="annotation reference"/>
    <w:uiPriority w:val="99"/>
    <w:semiHidden/>
    <w:unhideWhenUsed/>
    <w:rsid w:val="004378B4"/>
    <w:rPr>
      <w:sz w:val="16"/>
      <w:szCs w:val="16"/>
    </w:rPr>
  </w:style>
  <w:style w:type="paragraph" w:styleId="CommentText">
    <w:name w:val="annotation text"/>
    <w:basedOn w:val="Normal"/>
    <w:link w:val="CommentTextChar"/>
    <w:uiPriority w:val="99"/>
    <w:semiHidden/>
    <w:unhideWhenUsed/>
    <w:rsid w:val="004378B4"/>
    <w:pPr>
      <w:spacing w:after="200" w:line="276" w:lineRule="auto"/>
    </w:pPr>
    <w:rPr>
      <w:rFonts w:ascii="Calibri" w:eastAsia="Calibri" w:hAnsi="Calibri"/>
      <w:sz w:val="20"/>
      <w:szCs w:val="20"/>
      <w:lang w:val="en-US" w:eastAsia="en-US"/>
    </w:rPr>
  </w:style>
  <w:style w:type="character" w:customStyle="1" w:styleId="CommentTextChar">
    <w:name w:val="Comment Text Char"/>
    <w:basedOn w:val="DefaultParagraphFont"/>
    <w:link w:val="CommentText"/>
    <w:uiPriority w:val="99"/>
    <w:semiHidden/>
    <w:rsid w:val="004378B4"/>
    <w:rPr>
      <w:rFonts w:ascii="Calibri" w:eastAsia="Calibri" w:hAnsi="Calibri" w:cs="Times New Roman"/>
      <w:sz w:val="20"/>
      <w:szCs w:val="20"/>
    </w:rPr>
  </w:style>
  <w:style w:type="table" w:styleId="TableGrid">
    <w:name w:val="Table Grid"/>
    <w:basedOn w:val="TableNormal"/>
    <w:uiPriority w:val="39"/>
    <w:rsid w:val="00F54134"/>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rPr>
      <w:rFonts w:ascii="Calibri" w:eastAsia="Calibri" w:hAnsi="Calibri" w:cs="Calibri"/>
      <w:sz w:val="20"/>
      <w:szCs w:val="20"/>
    </w:rPr>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2365978">
      <w:bodyDiv w:val="1"/>
      <w:marLeft w:val="0"/>
      <w:marRight w:val="0"/>
      <w:marTop w:val="0"/>
      <w:marBottom w:val="0"/>
      <w:divBdr>
        <w:top w:val="none" w:sz="0" w:space="0" w:color="auto"/>
        <w:left w:val="none" w:sz="0" w:space="0" w:color="auto"/>
        <w:bottom w:val="none" w:sz="0" w:space="0" w:color="auto"/>
        <w:right w:val="none" w:sz="0" w:space="0" w:color="auto"/>
      </w:divBdr>
      <w:divsChild>
        <w:div w:id="1643775584">
          <w:marLeft w:val="0"/>
          <w:marRight w:val="0"/>
          <w:marTop w:val="0"/>
          <w:marBottom w:val="0"/>
          <w:divBdr>
            <w:top w:val="none" w:sz="0" w:space="0" w:color="auto"/>
            <w:left w:val="none" w:sz="0" w:space="0" w:color="auto"/>
            <w:bottom w:val="none" w:sz="0" w:space="0" w:color="auto"/>
            <w:right w:val="none" w:sz="0" w:space="0" w:color="auto"/>
          </w:divBdr>
          <w:divsChild>
            <w:div w:id="550071052">
              <w:marLeft w:val="0"/>
              <w:marRight w:val="0"/>
              <w:marTop w:val="0"/>
              <w:marBottom w:val="0"/>
              <w:divBdr>
                <w:top w:val="none" w:sz="0" w:space="0" w:color="auto"/>
                <w:left w:val="none" w:sz="0" w:space="0" w:color="auto"/>
                <w:bottom w:val="none" w:sz="0" w:space="0" w:color="auto"/>
                <w:right w:val="none" w:sz="0" w:space="0" w:color="auto"/>
              </w:divBdr>
              <w:divsChild>
                <w:div w:id="1679500148">
                  <w:marLeft w:val="0"/>
                  <w:marRight w:val="0"/>
                  <w:marTop w:val="0"/>
                  <w:marBottom w:val="0"/>
                  <w:divBdr>
                    <w:top w:val="single" w:sz="4" w:space="0" w:color="C4C7C5"/>
                    <w:left w:val="single" w:sz="4" w:space="0" w:color="C4C7C5"/>
                    <w:bottom w:val="single" w:sz="4" w:space="0" w:color="C4C7C5"/>
                    <w:right w:val="single" w:sz="4" w:space="0" w:color="C4C7C5"/>
                  </w:divBdr>
                  <w:divsChild>
                    <w:div w:id="904534838">
                      <w:marLeft w:val="0"/>
                      <w:marRight w:val="0"/>
                      <w:marTop w:val="0"/>
                      <w:marBottom w:val="0"/>
                      <w:divBdr>
                        <w:top w:val="none" w:sz="0" w:space="0" w:color="auto"/>
                        <w:left w:val="none" w:sz="0" w:space="0" w:color="auto"/>
                        <w:bottom w:val="none" w:sz="0" w:space="0" w:color="auto"/>
                        <w:right w:val="none" w:sz="0" w:space="0" w:color="auto"/>
                      </w:divBdr>
                      <w:divsChild>
                        <w:div w:id="3312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vt.ro/wp-content/uploads/sites/3/2026/01/Regulament-UVT_Utilizarea-AI-in-educatie.pdf"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H9oqLViBhF6LK7DS9leGUF/iSw==">CgMxLjAyDmguZHh4NGphbmNqbXp2OAByITFudFIxUzFSeGtxc1o1UzFmTnRWV2k2N1haeGhwN2cwZQ==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6</Pages>
  <Words>1551</Words>
  <Characters>8843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Coralia Sulea</dc:creator>
  <cp:lastModifiedBy>Coralia Sulea</cp:lastModifiedBy>
  <cp:revision>11</cp:revision>
  <dcterms:created xsi:type="dcterms:W3CDTF">2022-01-31T09:10:00Z</dcterms:created>
  <dcterms:modified xsi:type="dcterms:W3CDTF">2026-02-08T15:55:00Z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108335c8710ab2fffa6397c185f93b39e4340c989aa6c4f6a945ea01cd1a5c6b</vt:lpwstr>
  </property>
</Properties>
</file>